
<file path=[Content_Types].xml><?xml version="1.0" encoding="utf-8"?>
<Types xmlns="http://schemas.openxmlformats.org/package/2006/content-types">
  <Default Extension="doc" ContentType="application/msword"/>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3F321" w14:textId="17C640F6" w:rsidR="00FC3517" w:rsidRPr="003B4F27" w:rsidRDefault="00FC3517" w:rsidP="00292C61">
      <w:pPr>
        <w:rPr>
          <w:rFonts w:cstheme="minorHAnsi"/>
          <w:b/>
          <w:bCs/>
          <w:u w:val="single"/>
        </w:rPr>
      </w:pPr>
    </w:p>
    <w:p w14:paraId="04357796" w14:textId="77777777" w:rsidR="00B5640D" w:rsidRDefault="00B5640D" w:rsidP="001D2805">
      <w:pPr>
        <w:rPr>
          <w:rFonts w:cstheme="minorHAnsi"/>
        </w:rPr>
      </w:pPr>
      <w:r w:rsidRPr="008E4886">
        <w:rPr>
          <w:rFonts w:cstheme="minorHAnsi"/>
          <w:noProof/>
        </w:rPr>
        <w:drawing>
          <wp:inline distT="0" distB="0" distL="0" distR="0" wp14:anchorId="45F3FD56" wp14:editId="0CD579B3">
            <wp:extent cx="6492240" cy="843915"/>
            <wp:effectExtent l="0" t="0" r="3810" b="0"/>
            <wp:docPr id="11" name="Picture 11"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92240" cy="843915"/>
                    </a:xfrm>
                    <a:prstGeom prst="rect">
                      <a:avLst/>
                    </a:prstGeom>
                    <a:noFill/>
                    <a:ln>
                      <a:noFill/>
                    </a:ln>
                  </pic:spPr>
                </pic:pic>
              </a:graphicData>
            </a:graphic>
          </wp:inline>
        </w:drawing>
      </w:r>
    </w:p>
    <w:p w14:paraId="12395963" w14:textId="77777777" w:rsidR="00B5640D" w:rsidRDefault="00B5640D" w:rsidP="00B5640D">
      <w:pPr>
        <w:rPr>
          <w:rFonts w:cstheme="minorHAnsi"/>
        </w:rPr>
      </w:pPr>
    </w:p>
    <w:p w14:paraId="3D26DEAA" w14:textId="69EA42C2" w:rsidR="00B5640D" w:rsidRDefault="000C4F0E" w:rsidP="00B5640D">
      <w:pPr>
        <w:rPr>
          <w:rFonts w:cstheme="minorHAnsi"/>
        </w:rPr>
      </w:pPr>
      <w:r>
        <w:rPr>
          <w:rFonts w:cstheme="minorHAnsi"/>
        </w:rPr>
        <w:t>October</w:t>
      </w:r>
      <w:r w:rsidR="00513939">
        <w:rPr>
          <w:rFonts w:cstheme="minorHAnsi"/>
        </w:rPr>
        <w:t xml:space="preserve"> </w:t>
      </w:r>
      <w:r w:rsidR="00D4292E">
        <w:rPr>
          <w:rFonts w:cstheme="minorHAnsi"/>
        </w:rPr>
        <w:t>3</w:t>
      </w:r>
      <w:r w:rsidR="00736261">
        <w:rPr>
          <w:rFonts w:cstheme="minorHAnsi"/>
        </w:rPr>
        <w:t>1</w:t>
      </w:r>
      <w:r w:rsidR="00B5640D">
        <w:rPr>
          <w:rFonts w:cstheme="minorHAnsi"/>
        </w:rPr>
        <w:t>, 202</w:t>
      </w:r>
      <w:r w:rsidR="00DD2ED0">
        <w:rPr>
          <w:rFonts w:cstheme="minorHAnsi"/>
        </w:rPr>
        <w:t>5</w:t>
      </w:r>
    </w:p>
    <w:p w14:paraId="17390656" w14:textId="77777777" w:rsidR="00B5640D" w:rsidRPr="008E4886" w:rsidRDefault="00B5640D" w:rsidP="00B5640D">
      <w:pPr>
        <w:rPr>
          <w:rFonts w:cstheme="minorHAnsi"/>
        </w:rPr>
      </w:pPr>
      <w:r w:rsidRPr="008E4886">
        <w:rPr>
          <w:rFonts w:cstheme="minorHAnsi"/>
        </w:rPr>
        <w:t>Dear Community Partner</w:t>
      </w:r>
      <w:r>
        <w:rPr>
          <w:rFonts w:cstheme="minorHAnsi"/>
        </w:rPr>
        <w:t>s</w:t>
      </w:r>
      <w:r w:rsidRPr="008E4886">
        <w:rPr>
          <w:rFonts w:cstheme="minorHAnsi"/>
        </w:rPr>
        <w:t>,</w:t>
      </w:r>
    </w:p>
    <w:p w14:paraId="4D6ACAEA" w14:textId="3D355D09" w:rsidR="00432D45" w:rsidRDefault="00432D45" w:rsidP="00B5640D">
      <w:pPr>
        <w:rPr>
          <w:rStyle w:val="fontstyle01"/>
          <w:rFonts w:cstheme="minorHAnsi"/>
        </w:rPr>
      </w:pPr>
      <w:r w:rsidRPr="00436625">
        <w:rPr>
          <w:sz w:val="24"/>
          <w:szCs w:val="24"/>
        </w:rPr>
        <w:t>CSOC serves children, youth, and young adults</w:t>
      </w:r>
      <w:r w:rsidR="00AD4B74">
        <w:rPr>
          <w:sz w:val="24"/>
          <w:szCs w:val="24"/>
        </w:rPr>
        <w:t xml:space="preserve"> </w:t>
      </w:r>
      <w:r w:rsidRPr="00436625">
        <w:rPr>
          <w:sz w:val="24"/>
          <w:szCs w:val="24"/>
        </w:rPr>
        <w:t xml:space="preserve">with emotional and </w:t>
      </w:r>
      <w:r w:rsidR="007A2B1B">
        <w:rPr>
          <w:sz w:val="24"/>
          <w:szCs w:val="24"/>
        </w:rPr>
        <w:t xml:space="preserve">or </w:t>
      </w:r>
      <w:r w:rsidRPr="00436625">
        <w:rPr>
          <w:sz w:val="24"/>
          <w:szCs w:val="24"/>
        </w:rPr>
        <w:t xml:space="preserve">behavioral </w:t>
      </w:r>
      <w:r>
        <w:rPr>
          <w:sz w:val="24"/>
          <w:szCs w:val="24"/>
        </w:rPr>
        <w:t>health challenges, intellectual/developmental disabilities, substance use challenges, and their families. CSOC is committed to providing these services with an approach that is strength-based, family-focused, culturally competent, healing centered and delivered within community-based environments based on the youth and family’s needs, elements reflective of the System of Care Approach</w:t>
      </w:r>
      <w:r w:rsidR="00E95FF9">
        <w:rPr>
          <w:sz w:val="24"/>
          <w:szCs w:val="24"/>
        </w:rPr>
        <w:t xml:space="preserve"> (</w:t>
      </w:r>
      <w:hyperlink r:id="rId12" w:history="1">
        <w:r w:rsidR="00E965AD" w:rsidRPr="00AC4F52">
          <w:rPr>
            <w:rStyle w:val="Hyperlink"/>
            <w:sz w:val="24"/>
            <w:szCs w:val="24"/>
          </w:rPr>
          <w:t>https://www.casey.org/can-you-tell-us-about-a-few-agencies-that-have-systems-of-care/</w:t>
        </w:r>
      </w:hyperlink>
      <w:r w:rsidR="00E965AD">
        <w:rPr>
          <w:sz w:val="24"/>
          <w:szCs w:val="24"/>
        </w:rPr>
        <w:t xml:space="preserve"> </w:t>
      </w:r>
      <w:r w:rsidR="00E95FF9">
        <w:rPr>
          <w:sz w:val="24"/>
          <w:szCs w:val="24"/>
        </w:rPr>
        <w:t>)</w:t>
      </w:r>
      <w:r>
        <w:rPr>
          <w:sz w:val="24"/>
          <w:szCs w:val="24"/>
        </w:rPr>
        <w:t xml:space="preserve">. The Comprehensive Community Mental Health Services for Children with Serious Emotional Disturbances - </w:t>
      </w:r>
      <w:hyperlink r:id="rId13" w:history="1">
        <w:r w:rsidR="00835256" w:rsidRPr="00C955B7">
          <w:rPr>
            <w:rStyle w:val="Hyperlink"/>
            <w:sz w:val="24"/>
            <w:szCs w:val="24"/>
          </w:rPr>
          <w:t>https://nttacmentalhealth.org/resource/the-comprehensive-community-mental-health-services-for-children-with-serious-emotional-disturbances-program-2017-report-to-congress/</w:t>
        </w:r>
      </w:hyperlink>
      <w:r w:rsidR="00703063">
        <w:rPr>
          <w:rStyle w:val="Hyperlink"/>
          <w:sz w:val="24"/>
          <w:szCs w:val="24"/>
        </w:rPr>
        <w:t xml:space="preserve"> </w:t>
      </w:r>
      <w:r w:rsidR="00835256">
        <w:rPr>
          <w:rStyle w:val="Hyperlink"/>
          <w:sz w:val="24"/>
          <w:szCs w:val="24"/>
        </w:rPr>
        <w:t xml:space="preserve"> </w:t>
      </w:r>
      <w:r w:rsidR="00CE734A">
        <w:rPr>
          <w:rStyle w:val="Hyperlink"/>
          <w:sz w:val="24"/>
          <w:szCs w:val="24"/>
        </w:rPr>
        <w:t xml:space="preserve"> </w:t>
      </w:r>
    </w:p>
    <w:p w14:paraId="01B4DE46" w14:textId="60EEF3CC" w:rsidR="00B5640D" w:rsidRDefault="00BB44B2" w:rsidP="00B5640D">
      <w:pPr>
        <w:rPr>
          <w:rStyle w:val="markedcontent"/>
          <w:rFonts w:cstheme="minorHAnsi"/>
        </w:rPr>
      </w:pPr>
      <w:r>
        <w:rPr>
          <w:rStyle w:val="fontstyle01"/>
          <w:rFonts w:cstheme="minorHAnsi"/>
        </w:rPr>
        <w:t>CSOC</w:t>
      </w:r>
      <w:r w:rsidR="00B5640D" w:rsidRPr="0096278F">
        <w:rPr>
          <w:rStyle w:val="fontstyle01"/>
          <w:rFonts w:cstheme="minorHAnsi"/>
        </w:rPr>
        <w:t xml:space="preserve"> </w:t>
      </w:r>
      <w:r w:rsidRPr="0096278F">
        <w:rPr>
          <w:rStyle w:val="fontstyle01"/>
          <w:rFonts w:cstheme="minorHAnsi"/>
        </w:rPr>
        <w:t>recognizes</w:t>
      </w:r>
      <w:r w:rsidR="00B5640D" w:rsidRPr="0096278F">
        <w:rPr>
          <w:rStyle w:val="fontstyle01"/>
          <w:rFonts w:cstheme="minorHAnsi"/>
        </w:rPr>
        <w:t xml:space="preserve"> the need</w:t>
      </w:r>
      <w:r w:rsidR="00B5640D" w:rsidRPr="0096278F">
        <w:rPr>
          <w:rFonts w:cstheme="minorHAnsi"/>
          <w:color w:val="000000"/>
        </w:rPr>
        <w:t xml:space="preserve"> </w:t>
      </w:r>
      <w:r w:rsidR="00B5640D" w:rsidRPr="0096278F">
        <w:rPr>
          <w:rStyle w:val="fontstyle01"/>
          <w:rFonts w:cstheme="minorHAnsi"/>
        </w:rPr>
        <w:t xml:space="preserve">to identify and develop resources and </w:t>
      </w:r>
      <w:r w:rsidR="00957D6A" w:rsidRPr="0096278F">
        <w:rPr>
          <w:rStyle w:val="fontstyle01"/>
          <w:rFonts w:cstheme="minorHAnsi"/>
        </w:rPr>
        <w:t>support</w:t>
      </w:r>
      <w:r w:rsidR="00B5640D" w:rsidRPr="0096278F">
        <w:rPr>
          <w:rStyle w:val="fontstyle01"/>
          <w:rFonts w:cstheme="minorHAnsi"/>
        </w:rPr>
        <w:t xml:space="preserve"> for families at the local level.  </w:t>
      </w:r>
      <w:r w:rsidR="00B5640D">
        <w:rPr>
          <w:rStyle w:val="fontstyle01"/>
          <w:rFonts w:cstheme="minorHAnsi"/>
        </w:rPr>
        <w:t>DCF’s</w:t>
      </w:r>
      <w:r w:rsidR="00B5640D" w:rsidRPr="0096278F">
        <w:rPr>
          <w:rStyle w:val="fontstyle01"/>
          <w:rFonts w:cstheme="minorHAnsi"/>
        </w:rPr>
        <w:t xml:space="preserve">– </w:t>
      </w:r>
      <w:r w:rsidR="00B5640D">
        <w:rPr>
          <w:rStyle w:val="fontstyle01"/>
          <w:rFonts w:cstheme="minorHAnsi"/>
        </w:rPr>
        <w:t>CSOC</w:t>
      </w:r>
      <w:r w:rsidR="00B5640D" w:rsidRPr="0096278F">
        <w:rPr>
          <w:rStyle w:val="fontstyle01"/>
          <w:rFonts w:cstheme="minorHAnsi"/>
        </w:rPr>
        <w:t xml:space="preserve"> has historically</w:t>
      </w:r>
      <w:r w:rsidR="00B5640D">
        <w:rPr>
          <w:rStyle w:val="fontstyle01"/>
          <w:rFonts w:cstheme="minorHAnsi"/>
        </w:rPr>
        <w:t xml:space="preserve"> (pending available funds)</w:t>
      </w:r>
      <w:r w:rsidR="00B5640D" w:rsidRPr="0096278F">
        <w:rPr>
          <w:rStyle w:val="fontstyle01"/>
          <w:rFonts w:cstheme="minorHAnsi"/>
        </w:rPr>
        <w:t xml:space="preserve"> made</w:t>
      </w:r>
      <w:r w:rsidR="00B5640D" w:rsidRPr="0096278F">
        <w:rPr>
          <w:rFonts w:cstheme="minorHAnsi"/>
          <w:color w:val="000000"/>
        </w:rPr>
        <w:t xml:space="preserve"> </w:t>
      </w:r>
      <w:r w:rsidR="00B5640D" w:rsidRPr="0096278F">
        <w:rPr>
          <w:rStyle w:val="fontstyle01"/>
          <w:rFonts w:cstheme="minorHAnsi"/>
        </w:rPr>
        <w:t>Community Resource Development Funds (CRDF) available to the Care Management Organizations (CMO)</w:t>
      </w:r>
      <w:r w:rsidR="00B5640D" w:rsidRPr="0096278F">
        <w:rPr>
          <w:rFonts w:cstheme="minorHAnsi"/>
          <w:color w:val="000000"/>
        </w:rPr>
        <w:t xml:space="preserve"> </w:t>
      </w:r>
      <w:r w:rsidR="00B5640D" w:rsidRPr="0096278F">
        <w:rPr>
          <w:rStyle w:val="fontstyle01"/>
          <w:rFonts w:cstheme="minorHAnsi"/>
        </w:rPr>
        <w:t>to support the development of resources that promote the resiliency of youth and families in communities</w:t>
      </w:r>
      <w:r w:rsidR="00B5640D" w:rsidRPr="0096278F">
        <w:rPr>
          <w:rFonts w:cstheme="minorHAnsi"/>
          <w:color w:val="000000"/>
        </w:rPr>
        <w:t xml:space="preserve"> </w:t>
      </w:r>
      <w:r w:rsidR="00B5640D" w:rsidRPr="0096278F">
        <w:rPr>
          <w:rStyle w:val="fontstyle01"/>
          <w:rFonts w:cstheme="minorHAnsi"/>
        </w:rPr>
        <w:t xml:space="preserve">that are disproportionately impacted by the </w:t>
      </w:r>
      <w:r w:rsidR="00B5640D">
        <w:rPr>
          <w:rStyle w:val="Emphasis"/>
        </w:rPr>
        <w:t>Social Determinants of Health</w:t>
      </w:r>
      <w:r w:rsidR="00B5640D" w:rsidRPr="0096278F">
        <w:rPr>
          <w:rStyle w:val="fontstyle01"/>
          <w:rFonts w:cstheme="minorHAnsi"/>
        </w:rPr>
        <w:t xml:space="preserve"> (SDoH). These funds are intended</w:t>
      </w:r>
      <w:r w:rsidR="00B5640D" w:rsidRPr="0096278F">
        <w:rPr>
          <w:rFonts w:cstheme="minorHAnsi"/>
          <w:color w:val="000000"/>
        </w:rPr>
        <w:t xml:space="preserve"> </w:t>
      </w:r>
      <w:r w:rsidR="00B5640D" w:rsidRPr="0096278F">
        <w:rPr>
          <w:rStyle w:val="fontstyle01"/>
          <w:rFonts w:cstheme="minorHAnsi"/>
        </w:rPr>
        <w:t>to support new or existing activities or services offered by community organizations that directly promote</w:t>
      </w:r>
      <w:r w:rsidR="00B5640D" w:rsidRPr="0096278F">
        <w:rPr>
          <w:rFonts w:cstheme="minorHAnsi"/>
          <w:color w:val="000000"/>
        </w:rPr>
        <w:t xml:space="preserve"> </w:t>
      </w:r>
      <w:r w:rsidR="00B5640D" w:rsidRPr="0096278F">
        <w:rPr>
          <w:rStyle w:val="fontstyle01"/>
          <w:rFonts w:cstheme="minorHAnsi"/>
        </w:rPr>
        <w:t xml:space="preserve">child and family wellbeing, safety, and health. </w:t>
      </w:r>
    </w:p>
    <w:p w14:paraId="12BFCC6B" w14:textId="4A5B587E" w:rsidR="00B5640D" w:rsidRDefault="00B5640D" w:rsidP="00B5640D">
      <w:pPr>
        <w:autoSpaceDE w:val="0"/>
        <w:autoSpaceDN w:val="0"/>
        <w:adjustRightInd w:val="0"/>
        <w:rPr>
          <w:rStyle w:val="markedcontent"/>
          <w:rFonts w:cstheme="minorHAnsi"/>
        </w:rPr>
      </w:pPr>
      <w:r w:rsidRPr="008E4886">
        <w:rPr>
          <w:rStyle w:val="markedcontent"/>
          <w:rFonts w:cstheme="minorHAnsi"/>
        </w:rPr>
        <w:t>The New Jersey Children’s System of Care (CSOC), Atlantic and Cape May Counties in coordination with Cape Atlantic Integrated Network for Kids, Inc. (hereafter identified as Cape Atlantic I.N.K.) are interested in financially sponsoring new or expanding</w:t>
      </w:r>
      <w:r w:rsidRPr="008E4886">
        <w:rPr>
          <w:rFonts w:cstheme="minorHAnsi"/>
        </w:rPr>
        <w:t xml:space="preserve"> existing </w:t>
      </w:r>
      <w:r w:rsidRPr="008E4886">
        <w:rPr>
          <w:rStyle w:val="markedcontent"/>
          <w:rFonts w:cstheme="minorHAnsi"/>
        </w:rPr>
        <w:t xml:space="preserve">services and programs for </w:t>
      </w:r>
      <w:r w:rsidRPr="00E56EFF">
        <w:rPr>
          <w:rStyle w:val="markedcontent"/>
          <w:rFonts w:cstheme="minorHAnsi"/>
        </w:rPr>
        <w:t>children, youth and young adults, ages 0-21,</w:t>
      </w:r>
      <w:r>
        <w:rPr>
          <w:rStyle w:val="markedcontent"/>
          <w:rFonts w:cstheme="minorHAnsi"/>
        </w:rPr>
        <w:t xml:space="preserve"> </w:t>
      </w:r>
      <w:r w:rsidRPr="008E4886">
        <w:rPr>
          <w:rStyle w:val="markedcontent"/>
          <w:rFonts w:cstheme="minorHAnsi"/>
        </w:rPr>
        <w:t xml:space="preserve">in </w:t>
      </w:r>
      <w:r>
        <w:rPr>
          <w:rStyle w:val="markedcontent"/>
          <w:rFonts w:cstheme="minorHAnsi"/>
        </w:rPr>
        <w:t>Atlantic and Cape May Counties</w:t>
      </w:r>
      <w:r w:rsidR="00BB44B2">
        <w:rPr>
          <w:rStyle w:val="markedcontent"/>
          <w:rFonts w:cstheme="minorHAnsi"/>
        </w:rPr>
        <w:t>.</w:t>
      </w:r>
      <w:r w:rsidRPr="008E4886">
        <w:rPr>
          <w:rStyle w:val="markedcontent"/>
          <w:rFonts w:cstheme="minorHAnsi"/>
        </w:rPr>
        <w:t xml:space="preserve"> These </w:t>
      </w:r>
      <w:r w:rsidRPr="008E4886">
        <w:rPr>
          <w:rFonts w:cstheme="minorHAnsi"/>
          <w:color w:val="000000"/>
        </w:rPr>
        <w:t>limited funds</w:t>
      </w:r>
      <w:r w:rsidRPr="00B953FA">
        <w:rPr>
          <w:rFonts w:cstheme="minorHAnsi"/>
          <w:b/>
          <w:bCs/>
          <w:color w:val="000000"/>
        </w:rPr>
        <w:t xml:space="preserve">, </w:t>
      </w:r>
      <w:r w:rsidR="00B953FA" w:rsidRPr="00B953FA">
        <w:rPr>
          <w:rFonts w:cstheme="minorHAnsi"/>
          <w:b/>
          <w:bCs/>
          <w:color w:val="000000"/>
        </w:rPr>
        <w:t>$67,697.00</w:t>
      </w:r>
      <w:r w:rsidR="001435DA">
        <w:rPr>
          <w:rFonts w:cstheme="minorHAnsi"/>
          <w:b/>
          <w:bCs/>
          <w:color w:val="000000"/>
        </w:rPr>
        <w:t xml:space="preserve"> -</w:t>
      </w:r>
      <w:r w:rsidR="00FB4E37">
        <w:rPr>
          <w:rFonts w:cstheme="minorHAnsi"/>
          <w:b/>
          <w:bCs/>
          <w:color w:val="000000"/>
        </w:rPr>
        <w:t xml:space="preserve"> (s</w:t>
      </w:r>
      <w:r w:rsidR="00B953FA" w:rsidRPr="00B953FA">
        <w:rPr>
          <w:rFonts w:cstheme="minorHAnsi"/>
          <w:b/>
          <w:bCs/>
          <w:color w:val="000000"/>
        </w:rPr>
        <w:t>ame amount as last yea</w:t>
      </w:r>
      <w:r w:rsidR="00B953FA">
        <w:rPr>
          <w:rFonts w:cstheme="minorHAnsi"/>
          <w:b/>
          <w:bCs/>
          <w:color w:val="000000"/>
        </w:rPr>
        <w:t>r</w:t>
      </w:r>
      <w:r w:rsidR="001435DA">
        <w:rPr>
          <w:rFonts w:cstheme="minorHAnsi"/>
          <w:b/>
          <w:bCs/>
          <w:color w:val="000000"/>
        </w:rPr>
        <w:t>)</w:t>
      </w:r>
      <w:r w:rsidR="00B953FA" w:rsidRPr="00B953FA">
        <w:rPr>
          <w:rFonts w:cstheme="minorHAnsi"/>
          <w:color w:val="000000"/>
        </w:rPr>
        <w:t xml:space="preserve"> </w:t>
      </w:r>
      <w:r>
        <w:rPr>
          <w:rFonts w:cstheme="minorHAnsi"/>
          <w:color w:val="000000"/>
        </w:rPr>
        <w:t xml:space="preserve">offered through a </w:t>
      </w:r>
      <w:r w:rsidRPr="003436D8">
        <w:rPr>
          <w:rFonts w:cstheme="minorHAnsi"/>
        </w:rPr>
        <w:t>Request for Proposal</w:t>
      </w:r>
      <w:r>
        <w:rPr>
          <w:rFonts w:cstheme="minorHAnsi"/>
        </w:rPr>
        <w:t xml:space="preserve"> (RFP) process, are</w:t>
      </w:r>
      <w:r w:rsidRPr="008E4886">
        <w:rPr>
          <w:rFonts w:cstheme="minorHAnsi"/>
          <w:color w:val="000000"/>
        </w:rPr>
        <w:t xml:space="preserve"> designated for one-time </w:t>
      </w:r>
      <w:r w:rsidRPr="008E4886">
        <w:rPr>
          <w:rFonts w:cstheme="minorHAnsi"/>
        </w:rPr>
        <w:t>use</w:t>
      </w:r>
      <w:r w:rsidRPr="008E4886">
        <w:rPr>
          <w:rFonts w:cstheme="minorHAnsi"/>
          <w:color w:val="3333FF"/>
        </w:rPr>
        <w:t xml:space="preserve"> </w:t>
      </w:r>
      <w:r w:rsidRPr="008E4886">
        <w:rPr>
          <w:rFonts w:cstheme="minorHAnsi"/>
        </w:rPr>
        <w:t>by community organizations</w:t>
      </w:r>
      <w:r>
        <w:t> </w:t>
      </w:r>
      <w:r>
        <w:rPr>
          <w:rFonts w:cstheme="minorHAnsi"/>
          <w:color w:val="000000"/>
        </w:rPr>
        <w:t>available to fund one or more projects</w:t>
      </w:r>
      <w:r w:rsidR="00E34DC4">
        <w:rPr>
          <w:rFonts w:cstheme="minorHAnsi"/>
          <w:color w:val="000000"/>
        </w:rPr>
        <w:t>.</w:t>
      </w:r>
      <w:r w:rsidRPr="008E4886">
        <w:rPr>
          <w:rStyle w:val="markedcontent"/>
          <w:rFonts w:cstheme="minorHAnsi"/>
        </w:rPr>
        <w:t xml:space="preserve"> </w:t>
      </w:r>
    </w:p>
    <w:p w14:paraId="6311E60F" w14:textId="67FD71C4" w:rsidR="00B5640D" w:rsidRDefault="00B5640D" w:rsidP="00B5640D">
      <w:pPr>
        <w:pStyle w:val="ListParagraph"/>
        <w:numPr>
          <w:ilvl w:val="0"/>
          <w:numId w:val="16"/>
        </w:numPr>
        <w:spacing w:after="0" w:line="240" w:lineRule="auto"/>
        <w:rPr>
          <w:rFonts w:cstheme="minorHAnsi"/>
          <w:b/>
          <w:bCs/>
        </w:rPr>
      </w:pPr>
      <w:r w:rsidRPr="00A46363">
        <w:rPr>
          <w:rStyle w:val="markedcontent"/>
          <w:rFonts w:eastAsiaTheme="majorEastAsia" w:cstheme="minorHAnsi"/>
        </w:rPr>
        <w:t>Completed proposals are due</w:t>
      </w:r>
      <w:r>
        <w:rPr>
          <w:rStyle w:val="markedcontent"/>
          <w:rFonts w:eastAsiaTheme="majorEastAsia" w:cstheme="minorHAnsi"/>
        </w:rPr>
        <w:t xml:space="preserve"> to me by</w:t>
      </w:r>
      <w:r w:rsidRPr="00A46363">
        <w:rPr>
          <w:rStyle w:val="markedcontent"/>
          <w:rFonts w:eastAsiaTheme="majorEastAsia" w:cstheme="minorHAnsi"/>
        </w:rPr>
        <w:t xml:space="preserve">: </w:t>
      </w:r>
      <w:r w:rsidRPr="003622E3">
        <w:rPr>
          <w:rStyle w:val="markedcontent"/>
          <w:rFonts w:eastAsiaTheme="majorEastAsia" w:cstheme="minorHAnsi"/>
          <w:b/>
          <w:bCs/>
        </w:rPr>
        <w:t>5:00</w:t>
      </w:r>
      <w:r w:rsidR="0000335C" w:rsidRPr="003622E3">
        <w:rPr>
          <w:rStyle w:val="markedcontent"/>
          <w:rFonts w:eastAsiaTheme="majorEastAsia" w:cstheme="minorHAnsi"/>
          <w:b/>
          <w:bCs/>
        </w:rPr>
        <w:t>pm on</w:t>
      </w:r>
      <w:r w:rsidRPr="003622E3">
        <w:rPr>
          <w:rStyle w:val="markedcontent"/>
          <w:rFonts w:eastAsiaTheme="majorEastAsia" w:cstheme="minorHAnsi"/>
          <w:b/>
          <w:bCs/>
        </w:rPr>
        <w:t xml:space="preserve"> Friday, January </w:t>
      </w:r>
      <w:r w:rsidR="00800A88">
        <w:rPr>
          <w:rStyle w:val="markedcontent"/>
          <w:rFonts w:eastAsiaTheme="majorEastAsia" w:cstheme="minorHAnsi"/>
          <w:b/>
          <w:bCs/>
        </w:rPr>
        <w:t>9</w:t>
      </w:r>
      <w:r w:rsidRPr="003622E3">
        <w:rPr>
          <w:rStyle w:val="markedcontent"/>
          <w:rFonts w:eastAsiaTheme="majorEastAsia" w:cstheme="minorHAnsi"/>
          <w:b/>
          <w:bCs/>
          <w:vertAlign w:val="superscript"/>
        </w:rPr>
        <w:t>th</w:t>
      </w:r>
      <w:r w:rsidRPr="003622E3">
        <w:rPr>
          <w:rStyle w:val="markedcontent"/>
          <w:rFonts w:eastAsiaTheme="majorEastAsia" w:cstheme="minorHAnsi"/>
          <w:b/>
          <w:bCs/>
        </w:rPr>
        <w:t>, 202</w:t>
      </w:r>
      <w:r w:rsidR="002F703D">
        <w:rPr>
          <w:rStyle w:val="markedcontent"/>
          <w:rFonts w:eastAsiaTheme="majorEastAsia" w:cstheme="minorHAnsi"/>
          <w:b/>
          <w:bCs/>
        </w:rPr>
        <w:t>6</w:t>
      </w:r>
      <w:r w:rsidRPr="003622E3">
        <w:rPr>
          <w:rFonts w:cstheme="minorHAnsi"/>
          <w:b/>
          <w:bCs/>
        </w:rPr>
        <w:t>.</w:t>
      </w:r>
      <w:r>
        <w:rPr>
          <w:rFonts w:cstheme="minorHAnsi"/>
          <w:b/>
          <w:bCs/>
        </w:rPr>
        <w:t xml:space="preserve"> </w:t>
      </w:r>
    </w:p>
    <w:p w14:paraId="40B3BF57" w14:textId="6F536E3D" w:rsidR="00B5640D" w:rsidRPr="00C90B1B" w:rsidRDefault="00B5640D" w:rsidP="00B5640D">
      <w:pPr>
        <w:pStyle w:val="ListParagraph"/>
        <w:numPr>
          <w:ilvl w:val="0"/>
          <w:numId w:val="16"/>
        </w:numPr>
        <w:spacing w:after="0" w:line="240" w:lineRule="auto"/>
        <w:rPr>
          <w:rFonts w:cstheme="minorHAnsi"/>
          <w:b/>
          <w:bCs/>
        </w:rPr>
      </w:pPr>
      <w:r w:rsidRPr="00A46363">
        <w:rPr>
          <w:rStyle w:val="markedcontent"/>
          <w:rFonts w:eastAsiaTheme="majorEastAsia" w:cstheme="minorHAnsi"/>
        </w:rPr>
        <w:t xml:space="preserve">Submit proposals to: John Roy: </w:t>
      </w:r>
      <w:hyperlink r:id="rId14" w:history="1">
        <w:r w:rsidRPr="00A46363">
          <w:rPr>
            <w:rStyle w:val="Hyperlink"/>
            <w:rFonts w:eastAsiaTheme="majorEastAsia" w:cstheme="minorHAnsi"/>
            <w:b/>
            <w:bCs/>
          </w:rPr>
          <w:t>jroy@capeatlanticink.org</w:t>
        </w:r>
      </w:hyperlink>
      <w:r>
        <w:rPr>
          <w:rStyle w:val="Hyperlink"/>
          <w:rFonts w:eastAsiaTheme="majorEastAsia" w:cstheme="minorHAnsi"/>
          <w:b/>
          <w:bCs/>
        </w:rPr>
        <w:t xml:space="preserve"> </w:t>
      </w:r>
      <w:r w:rsidRPr="00980C85">
        <w:rPr>
          <w:rStyle w:val="Hyperlink"/>
          <w:rFonts w:eastAsiaTheme="majorEastAsia" w:cstheme="minorHAnsi"/>
        </w:rPr>
        <w:t>(</w:t>
      </w:r>
      <w:r>
        <w:rPr>
          <w:rFonts w:cstheme="minorHAnsi"/>
          <w:bCs/>
          <w:color w:val="000000"/>
        </w:rPr>
        <w:t xml:space="preserve">Please feel secure to ensure email delivery by leaving a phone message at </w:t>
      </w:r>
      <w:r w:rsidRPr="00D24305">
        <w:rPr>
          <w:rFonts w:cstheme="minorHAnsi"/>
          <w:b/>
          <w:color w:val="3333FF"/>
        </w:rPr>
        <w:t>609-602-9226</w:t>
      </w:r>
      <w:r w:rsidRPr="00D358D5">
        <w:rPr>
          <w:rFonts w:cstheme="minorHAnsi"/>
          <w:bCs/>
          <w:color w:val="3333FF"/>
        </w:rPr>
        <w:t xml:space="preserve"> </w:t>
      </w:r>
      <w:r>
        <w:rPr>
          <w:rFonts w:cstheme="minorHAnsi"/>
          <w:bCs/>
          <w:color w:val="000000"/>
        </w:rPr>
        <w:t>that the proposal was sent)</w:t>
      </w:r>
      <w:r w:rsidR="00AC24D5">
        <w:rPr>
          <w:rFonts w:cstheme="minorHAnsi"/>
          <w:bCs/>
          <w:color w:val="000000"/>
        </w:rPr>
        <w:t>.</w:t>
      </w:r>
      <w:r>
        <w:rPr>
          <w:rFonts w:cstheme="minorHAnsi"/>
          <w:bCs/>
          <w:color w:val="000000"/>
        </w:rPr>
        <w:t xml:space="preserve"> See </w:t>
      </w:r>
      <w:r w:rsidRPr="00ED6FEA">
        <w:rPr>
          <w:rFonts w:cstheme="minorHAnsi"/>
          <w:b/>
          <w:color w:val="3333FF"/>
        </w:rPr>
        <w:t>Appendix II</w:t>
      </w:r>
      <w:r w:rsidRPr="009B0FDB">
        <w:rPr>
          <w:rFonts w:cstheme="minorHAnsi"/>
          <w:bCs/>
          <w:color w:val="3333FF"/>
        </w:rPr>
        <w:t xml:space="preserve"> </w:t>
      </w:r>
      <w:r>
        <w:rPr>
          <w:rFonts w:cstheme="minorHAnsi"/>
          <w:bCs/>
          <w:color w:val="000000"/>
        </w:rPr>
        <w:t>for Application</w:t>
      </w:r>
    </w:p>
    <w:p w14:paraId="696DFC88" w14:textId="13D9D35F" w:rsidR="00285EF2" w:rsidRPr="00E44990" w:rsidRDefault="00B5640D" w:rsidP="00E44990">
      <w:pPr>
        <w:pStyle w:val="ListParagraph"/>
        <w:numPr>
          <w:ilvl w:val="0"/>
          <w:numId w:val="16"/>
        </w:numPr>
        <w:spacing w:after="0" w:line="240" w:lineRule="auto"/>
        <w:rPr>
          <w:rStyle w:val="markedcontent"/>
          <w:rFonts w:cstheme="minorHAnsi"/>
          <w:b/>
          <w:bCs/>
        </w:rPr>
      </w:pPr>
      <w:r w:rsidRPr="00A46363">
        <w:rPr>
          <w:rStyle w:val="markedcontent"/>
          <w:rFonts w:eastAsiaTheme="majorEastAsia" w:cstheme="minorHAnsi"/>
        </w:rPr>
        <w:t xml:space="preserve">Proposals sent after </w:t>
      </w:r>
      <w:r>
        <w:rPr>
          <w:rStyle w:val="markedcontent"/>
          <w:rFonts w:eastAsiaTheme="majorEastAsia" w:cstheme="minorHAnsi"/>
        </w:rPr>
        <w:t>Friday</w:t>
      </w:r>
      <w:r w:rsidRPr="00E57C06">
        <w:rPr>
          <w:rStyle w:val="markedcontent"/>
          <w:rFonts w:eastAsiaTheme="majorEastAsia" w:cstheme="minorHAnsi"/>
          <w:b/>
          <w:bCs/>
        </w:rPr>
        <w:t>,</w:t>
      </w:r>
      <w:r w:rsidR="000B7FFE" w:rsidRPr="00E57C06">
        <w:rPr>
          <w:rStyle w:val="markedcontent"/>
          <w:rFonts w:eastAsiaTheme="majorEastAsia" w:cstheme="minorHAnsi"/>
          <w:b/>
          <w:bCs/>
        </w:rPr>
        <w:t xml:space="preserve"> </w:t>
      </w:r>
      <w:r w:rsidR="00060FB8" w:rsidRPr="00E57C06">
        <w:rPr>
          <w:rStyle w:val="markedcontent"/>
          <w:rFonts w:eastAsiaTheme="majorEastAsia" w:cstheme="minorHAnsi"/>
          <w:b/>
          <w:bCs/>
        </w:rPr>
        <w:t xml:space="preserve">5pm, </w:t>
      </w:r>
      <w:r w:rsidRPr="00E57C06">
        <w:rPr>
          <w:rStyle w:val="markedcontent"/>
          <w:rFonts w:eastAsiaTheme="majorEastAsia" w:cstheme="minorHAnsi"/>
          <w:b/>
          <w:bCs/>
        </w:rPr>
        <w:t xml:space="preserve">January </w:t>
      </w:r>
      <w:r w:rsidR="007A67A6">
        <w:rPr>
          <w:rStyle w:val="markedcontent"/>
          <w:rFonts w:eastAsiaTheme="majorEastAsia" w:cstheme="minorHAnsi"/>
          <w:b/>
          <w:bCs/>
        </w:rPr>
        <w:t>9</w:t>
      </w:r>
      <w:r w:rsidRPr="00E57C06">
        <w:rPr>
          <w:rStyle w:val="markedcontent"/>
          <w:rFonts w:eastAsiaTheme="majorEastAsia" w:cstheme="minorHAnsi"/>
          <w:b/>
          <w:bCs/>
          <w:vertAlign w:val="superscript"/>
        </w:rPr>
        <w:t>th</w:t>
      </w:r>
      <w:r w:rsidRPr="00E57C06">
        <w:rPr>
          <w:rStyle w:val="markedcontent"/>
          <w:rFonts w:eastAsiaTheme="majorEastAsia" w:cstheme="minorHAnsi"/>
          <w:b/>
          <w:bCs/>
        </w:rPr>
        <w:t>, 202</w:t>
      </w:r>
      <w:r w:rsidR="00E57C06" w:rsidRPr="00E57C06">
        <w:rPr>
          <w:rStyle w:val="markedcontent"/>
          <w:rFonts w:eastAsiaTheme="majorEastAsia" w:cstheme="minorHAnsi"/>
          <w:b/>
          <w:bCs/>
        </w:rPr>
        <w:t>6</w:t>
      </w:r>
      <w:r w:rsidRPr="00A46363">
        <w:rPr>
          <w:rStyle w:val="markedcontent"/>
          <w:rFonts w:eastAsiaTheme="majorEastAsia" w:cstheme="minorHAnsi"/>
        </w:rPr>
        <w:t xml:space="preserve">, and/or incomplete will not be considered for </w:t>
      </w:r>
      <w:r w:rsidR="00530683">
        <w:rPr>
          <w:rStyle w:val="markedcontent"/>
          <w:rFonts w:eastAsiaTheme="majorEastAsia" w:cstheme="minorHAnsi"/>
        </w:rPr>
        <w:t>review</w:t>
      </w:r>
      <w:r w:rsidRPr="00A46363">
        <w:rPr>
          <w:rStyle w:val="markedcontent"/>
          <w:rFonts w:eastAsiaTheme="majorEastAsia" w:cstheme="minorHAnsi"/>
        </w:rPr>
        <w:t>.</w:t>
      </w:r>
    </w:p>
    <w:p w14:paraId="782A2166" w14:textId="77777777" w:rsidR="00E44990" w:rsidRPr="00E44990" w:rsidRDefault="00E44990" w:rsidP="00572036">
      <w:pPr>
        <w:pStyle w:val="ListParagraph"/>
        <w:spacing w:after="0" w:line="240" w:lineRule="auto"/>
        <w:rPr>
          <w:rFonts w:cstheme="minorHAnsi"/>
          <w:b/>
          <w:bCs/>
        </w:rPr>
      </w:pPr>
    </w:p>
    <w:p w14:paraId="648AECD2" w14:textId="5081E4C0" w:rsidR="00E44990" w:rsidRPr="00C6758E" w:rsidRDefault="00572036" w:rsidP="00E44990">
      <w:pPr>
        <w:rPr>
          <w:rFonts w:ascii="Calibri" w:hAnsi="Calibri" w:cs="Calibri"/>
        </w:rPr>
      </w:pPr>
      <w:r w:rsidRPr="00EC19C5">
        <w:rPr>
          <w:rFonts w:ascii="Calibri" w:hAnsi="Calibri" w:cs="Calibri"/>
          <w:b/>
          <w:bCs/>
        </w:rPr>
        <w:t>Appendix D</w:t>
      </w:r>
      <w:r w:rsidRPr="00EC19C5">
        <w:rPr>
          <w:rFonts w:ascii="Calibri" w:hAnsi="Calibri" w:cs="Calibri"/>
        </w:rPr>
        <w:t xml:space="preserve">: </w:t>
      </w:r>
      <w:r w:rsidRPr="00EC19C5">
        <w:rPr>
          <w:rFonts w:ascii="Calibri" w:hAnsi="Calibri" w:cs="Calibri"/>
          <w:b/>
          <w:bCs/>
        </w:rPr>
        <w:t>CARI INSTRUCTIONS AND CERTIFICATION FORM</w:t>
      </w:r>
      <w:r>
        <w:rPr>
          <w:rFonts w:ascii="Calibri" w:hAnsi="Calibri" w:cs="Calibri"/>
          <w:b/>
          <w:bCs/>
        </w:rPr>
        <w:t>:</w:t>
      </w:r>
      <w:r w:rsidRPr="00EC19C5">
        <w:rPr>
          <w:rFonts w:ascii="Calibri" w:hAnsi="Calibri" w:cs="Calibri"/>
          <w:b/>
          <w:bCs/>
        </w:rPr>
        <w:t xml:space="preserve"> </w:t>
      </w:r>
      <w:r w:rsidR="00E44AB5">
        <w:rPr>
          <w:rFonts w:ascii="Calibri" w:hAnsi="Calibri" w:cs="Calibri"/>
          <w:b/>
          <w:bCs/>
        </w:rPr>
        <w:t>The CSOC added key information</w:t>
      </w:r>
      <w:r w:rsidR="005E29CC">
        <w:rPr>
          <w:rFonts w:ascii="Calibri" w:hAnsi="Calibri" w:cs="Calibri"/>
          <w:b/>
          <w:bCs/>
        </w:rPr>
        <w:t xml:space="preserve"> that anyone who is submitting </w:t>
      </w:r>
      <w:r w:rsidR="00FB4E1E">
        <w:rPr>
          <w:rFonts w:ascii="Calibri" w:hAnsi="Calibri" w:cs="Calibri"/>
          <w:b/>
          <w:bCs/>
        </w:rPr>
        <w:t>an</w:t>
      </w:r>
      <w:r w:rsidR="005E29CC">
        <w:rPr>
          <w:rFonts w:ascii="Calibri" w:hAnsi="Calibri" w:cs="Calibri"/>
          <w:b/>
          <w:bCs/>
        </w:rPr>
        <w:t xml:space="preserve"> RFP must</w:t>
      </w:r>
      <w:r w:rsidR="00576F64">
        <w:rPr>
          <w:rFonts w:ascii="Calibri" w:hAnsi="Calibri" w:cs="Calibri"/>
          <w:b/>
          <w:bCs/>
        </w:rPr>
        <w:t xml:space="preserve"> also</w:t>
      </w:r>
      <w:r w:rsidR="005E29CC">
        <w:rPr>
          <w:rFonts w:ascii="Calibri" w:hAnsi="Calibri" w:cs="Calibri"/>
          <w:b/>
          <w:bCs/>
        </w:rPr>
        <w:t xml:space="preserve"> submit a</w:t>
      </w:r>
      <w:r w:rsidR="007E6431">
        <w:rPr>
          <w:rFonts w:ascii="Calibri" w:hAnsi="Calibri" w:cs="Calibri"/>
          <w:b/>
          <w:bCs/>
        </w:rPr>
        <w:t xml:space="preserve"> </w:t>
      </w:r>
      <w:r w:rsidR="007E6431" w:rsidRPr="00823DA9">
        <w:rPr>
          <w:rFonts w:ascii="Calibri" w:hAnsi="Calibri" w:cs="Calibri"/>
          <w:b/>
          <w:bCs/>
          <w:color w:val="3366FF"/>
        </w:rPr>
        <w:t>CARI certification</w:t>
      </w:r>
      <w:r w:rsidR="005E29CC">
        <w:rPr>
          <w:rFonts w:ascii="Calibri" w:hAnsi="Calibri" w:cs="Calibri"/>
          <w:b/>
          <w:bCs/>
        </w:rPr>
        <w:t xml:space="preserve"> </w:t>
      </w:r>
    </w:p>
    <w:p w14:paraId="6933C9CA" w14:textId="3715BFB8" w:rsidR="00285EF2" w:rsidRPr="007E6431" w:rsidRDefault="00E44990" w:rsidP="00065C2F">
      <w:pPr>
        <w:ind w:left="720"/>
        <w:rPr>
          <w:rFonts w:ascii="Calibri" w:hAnsi="Calibri" w:cs="Calibri"/>
        </w:rPr>
      </w:pPr>
      <w:r w:rsidRPr="00EC19C5">
        <w:rPr>
          <w:rFonts w:ascii="Calibri" w:hAnsi="Calibri" w:cs="Calibri"/>
          <w:b/>
          <w:bCs/>
          <w:u w:val="single"/>
        </w:rPr>
        <w:t>Rationale and Process for CARI checks</w:t>
      </w:r>
      <w:r w:rsidRPr="00EC19C5">
        <w:rPr>
          <w:rFonts w:ascii="Calibri" w:hAnsi="Calibri" w:cs="Calibri"/>
        </w:rPr>
        <w:t xml:space="preserve"> Any agencies funded by DCF, are subject to the Child Abuse Record Information (CARI) background check requirement mandated by </w:t>
      </w:r>
      <w:r w:rsidRPr="00EC19C5">
        <w:rPr>
          <w:rFonts w:ascii="Calibri" w:hAnsi="Calibri" w:cs="Calibri"/>
          <w:b/>
          <w:bCs/>
        </w:rPr>
        <w:t>N.J.S.A. 9:6-8.10f. As of October 1, 2019</w:t>
      </w:r>
      <w:r w:rsidRPr="00EC19C5">
        <w:rPr>
          <w:rFonts w:ascii="Calibri" w:hAnsi="Calibri" w:cs="Calibri"/>
        </w:rPr>
        <w:t>, the CARI Online Application System is available to DCF affiliated agencies to create an account and submit CARI applications.</w:t>
      </w:r>
      <w:r w:rsidR="000D39EA">
        <w:rPr>
          <w:rFonts w:ascii="Calibri" w:hAnsi="Calibri" w:cs="Calibri"/>
        </w:rPr>
        <w:t xml:space="preserve"> </w:t>
      </w:r>
      <w:r w:rsidR="000D39EA" w:rsidRPr="00823DA9">
        <w:rPr>
          <w:rFonts w:ascii="Calibri" w:hAnsi="Calibri" w:cs="Calibri"/>
          <w:b/>
          <w:bCs/>
          <w:color w:val="3366FF"/>
        </w:rPr>
        <w:t xml:space="preserve">Please provide the CARI certification form within this document that states all staff who will work in direct contact with youth under 18 years of age have passed the CARI requirements. </w:t>
      </w:r>
      <w:r w:rsidR="00467E7C">
        <w:rPr>
          <w:rFonts w:ascii="Calibri" w:hAnsi="Calibri" w:cs="Calibri"/>
          <w:b/>
          <w:bCs/>
          <w:color w:val="3366FF"/>
        </w:rPr>
        <w:t>Please see Appendix</w:t>
      </w:r>
      <w:r w:rsidR="00B52838">
        <w:rPr>
          <w:rFonts w:ascii="Calibri" w:hAnsi="Calibri" w:cs="Calibri"/>
          <w:b/>
          <w:bCs/>
          <w:color w:val="3366FF"/>
        </w:rPr>
        <w:t xml:space="preserve"> D for</w:t>
      </w:r>
      <w:r w:rsidR="002500F8">
        <w:rPr>
          <w:rFonts w:ascii="Calibri" w:hAnsi="Calibri" w:cs="Calibri"/>
          <w:b/>
          <w:bCs/>
          <w:color w:val="3366FF"/>
        </w:rPr>
        <w:t xml:space="preserve"> additional</w:t>
      </w:r>
      <w:r w:rsidR="00B52838">
        <w:rPr>
          <w:rFonts w:ascii="Calibri" w:hAnsi="Calibri" w:cs="Calibri"/>
          <w:b/>
          <w:bCs/>
          <w:color w:val="3366FF"/>
        </w:rPr>
        <w:t xml:space="preserve"> instructions.</w:t>
      </w:r>
    </w:p>
    <w:p w14:paraId="710FE121" w14:textId="2225170D" w:rsidR="00B5640D" w:rsidRPr="000618B6" w:rsidRDefault="00B5640D" w:rsidP="00D65951">
      <w:pPr>
        <w:spacing w:before="240"/>
        <w:rPr>
          <w:rFonts w:cstheme="minorHAnsi"/>
          <w:b/>
          <w:bCs/>
          <w:color w:val="0000CC"/>
        </w:rPr>
      </w:pPr>
      <w:r>
        <w:rPr>
          <w:rFonts w:cstheme="minorHAnsi"/>
          <w:color w:val="000000"/>
        </w:rPr>
        <w:t>The program is expected to run for no longer than twelve (12) months, commencing from the actual date of funding.</w:t>
      </w:r>
      <w:r w:rsidR="00240237">
        <w:rPr>
          <w:rFonts w:cstheme="minorHAnsi"/>
          <w:color w:val="000000"/>
        </w:rPr>
        <w:t xml:space="preserve"> </w:t>
      </w:r>
      <w:r w:rsidR="00BA33C9" w:rsidRPr="00506C04">
        <w:rPr>
          <w:rFonts w:cstheme="minorHAnsi"/>
          <w:b/>
          <w:bCs/>
          <w:color w:val="000000"/>
        </w:rPr>
        <w:t>E</w:t>
      </w:r>
      <w:r w:rsidR="00240237" w:rsidRPr="00506C04">
        <w:rPr>
          <w:rFonts w:cstheme="minorHAnsi"/>
          <w:b/>
          <w:bCs/>
          <w:color w:val="000000"/>
        </w:rPr>
        <w:t xml:space="preserve">vidence-based, measurable interventions </w:t>
      </w:r>
      <w:r w:rsidR="00975A3D" w:rsidRPr="00506C04">
        <w:rPr>
          <w:rFonts w:cstheme="minorHAnsi"/>
          <w:b/>
          <w:bCs/>
          <w:color w:val="000000"/>
        </w:rPr>
        <w:t xml:space="preserve">must </w:t>
      </w:r>
      <w:r w:rsidR="00BA33C9" w:rsidRPr="00506C04">
        <w:rPr>
          <w:rFonts w:cstheme="minorHAnsi"/>
          <w:b/>
          <w:bCs/>
          <w:color w:val="000000"/>
        </w:rPr>
        <w:t xml:space="preserve">be </w:t>
      </w:r>
      <w:r w:rsidR="006A06C5" w:rsidRPr="00506C04">
        <w:rPr>
          <w:rFonts w:cstheme="minorHAnsi"/>
          <w:b/>
          <w:bCs/>
          <w:color w:val="000000"/>
        </w:rPr>
        <w:t>discussed</w:t>
      </w:r>
      <w:r w:rsidR="00BF5A8C" w:rsidRPr="00506C04">
        <w:rPr>
          <w:rFonts w:cstheme="minorHAnsi"/>
          <w:b/>
          <w:bCs/>
          <w:color w:val="000000"/>
        </w:rPr>
        <w:t xml:space="preserve"> </w:t>
      </w:r>
      <w:r w:rsidR="00967E7B" w:rsidRPr="00506C04">
        <w:rPr>
          <w:rFonts w:cstheme="minorHAnsi"/>
          <w:b/>
          <w:bCs/>
          <w:color w:val="000000"/>
        </w:rPr>
        <w:t>as supportive</w:t>
      </w:r>
      <w:r w:rsidR="00405D8C" w:rsidRPr="00506C04">
        <w:rPr>
          <w:rFonts w:cstheme="minorHAnsi"/>
          <w:b/>
          <w:bCs/>
          <w:color w:val="000000"/>
        </w:rPr>
        <w:t xml:space="preserve"> documentation</w:t>
      </w:r>
      <w:r w:rsidR="003F0F2E">
        <w:rPr>
          <w:rFonts w:cstheme="minorHAnsi"/>
          <w:b/>
          <w:bCs/>
          <w:color w:val="000000"/>
        </w:rPr>
        <w:t xml:space="preserve"> (s)</w:t>
      </w:r>
      <w:r w:rsidR="00405D8C" w:rsidRPr="00506C04">
        <w:rPr>
          <w:rFonts w:cstheme="minorHAnsi"/>
          <w:b/>
          <w:bCs/>
          <w:color w:val="000000"/>
        </w:rPr>
        <w:t xml:space="preserve"> to</w:t>
      </w:r>
      <w:r w:rsidR="00BF5A8C" w:rsidRPr="00506C04">
        <w:rPr>
          <w:rFonts w:cstheme="minorHAnsi"/>
          <w:b/>
          <w:bCs/>
          <w:color w:val="000000"/>
        </w:rPr>
        <w:t xml:space="preserve"> your</w:t>
      </w:r>
      <w:r w:rsidR="00E16844" w:rsidRPr="00506C04">
        <w:rPr>
          <w:rFonts w:cstheme="minorHAnsi"/>
          <w:b/>
          <w:bCs/>
          <w:color w:val="000000"/>
        </w:rPr>
        <w:t xml:space="preserve"> </w:t>
      </w:r>
      <w:r w:rsidR="000904E2" w:rsidRPr="00506C04">
        <w:rPr>
          <w:rFonts w:cstheme="minorHAnsi"/>
          <w:b/>
          <w:bCs/>
          <w:color w:val="000000"/>
        </w:rPr>
        <w:t>proposal</w:t>
      </w:r>
      <w:r w:rsidR="000904E2">
        <w:rPr>
          <w:rFonts w:cstheme="minorHAnsi"/>
          <w:color w:val="000000"/>
        </w:rPr>
        <w:t>.</w:t>
      </w:r>
      <w:r w:rsidRPr="002D71BE">
        <w:rPr>
          <w:rFonts w:cstheme="minorHAnsi"/>
          <w:color w:val="000000"/>
        </w:rPr>
        <w:t xml:space="preserve"> (</w:t>
      </w:r>
      <w:r w:rsidRPr="002D71BE">
        <w:rPr>
          <w:rFonts w:cstheme="minorHAnsi"/>
          <w:b/>
          <w:bCs/>
          <w:i/>
          <w:iCs/>
          <w:color w:val="3333FF"/>
        </w:rPr>
        <w:t xml:space="preserve">See </w:t>
      </w:r>
      <w:r w:rsidRPr="002D6564">
        <w:rPr>
          <w:rFonts w:cstheme="minorHAnsi"/>
          <w:b/>
          <w:bCs/>
          <w:color w:val="3333FF"/>
        </w:rPr>
        <w:t>Appendix</w:t>
      </w:r>
      <w:r>
        <w:rPr>
          <w:rFonts w:cstheme="minorHAnsi"/>
          <w:b/>
          <w:bCs/>
          <w:color w:val="3333FF"/>
        </w:rPr>
        <w:t xml:space="preserve"> </w:t>
      </w:r>
      <w:r w:rsidRPr="002D6564">
        <w:rPr>
          <w:rFonts w:cstheme="minorHAnsi"/>
          <w:b/>
          <w:bCs/>
          <w:color w:val="3333FF"/>
        </w:rPr>
        <w:t>III</w:t>
      </w:r>
      <w:r w:rsidRPr="000C1555">
        <w:rPr>
          <w:rFonts w:cstheme="minorHAnsi"/>
          <w:b/>
          <w:bCs/>
          <w:i/>
          <w:iCs/>
          <w:color w:val="3333FF"/>
        </w:rPr>
        <w:t xml:space="preserve"> </w:t>
      </w:r>
      <w:r w:rsidRPr="000C1555">
        <w:rPr>
          <w:rFonts w:cstheme="minorHAnsi"/>
          <w:b/>
          <w:bCs/>
          <w:i/>
          <w:iCs/>
        </w:rPr>
        <w:t>Request for Proposal Timelines</w:t>
      </w:r>
      <w:r w:rsidRPr="000618B6">
        <w:rPr>
          <w:rFonts w:cstheme="minorHAnsi"/>
        </w:rPr>
        <w:t xml:space="preserve">). </w:t>
      </w:r>
      <w:r w:rsidRPr="000618B6">
        <w:rPr>
          <w:rStyle w:val="fontstyle01"/>
          <w:rFonts w:cstheme="minorHAnsi"/>
        </w:rPr>
        <w:t>These funds are not intended to purchase services for specific individuals or families and funds</w:t>
      </w:r>
      <w:r w:rsidRPr="000618B6">
        <w:rPr>
          <w:rFonts w:cstheme="minorHAnsi"/>
        </w:rPr>
        <w:t xml:space="preserve"> </w:t>
      </w:r>
      <w:r w:rsidRPr="000618B6">
        <w:rPr>
          <w:rStyle w:val="fontstyle01"/>
          <w:rFonts w:cstheme="minorHAnsi"/>
        </w:rPr>
        <w:t xml:space="preserve">cannot be used to supplement contracted DCF service(s) CRD funds </w:t>
      </w:r>
      <w:r w:rsidR="00AA30E4" w:rsidRPr="000618B6">
        <w:rPr>
          <w:rStyle w:val="fontstyle01"/>
          <w:rFonts w:cstheme="minorHAnsi"/>
        </w:rPr>
        <w:t>cannot</w:t>
      </w:r>
      <w:r w:rsidRPr="000618B6">
        <w:rPr>
          <w:rStyle w:val="fontstyle01"/>
          <w:rFonts w:cstheme="minorHAnsi"/>
        </w:rPr>
        <w:t xml:space="preserve"> be used to acquire or maintain fixed assets, such as land, buildings, vehicles and equipmen</w:t>
      </w:r>
      <w:r w:rsidR="00767E69">
        <w:rPr>
          <w:rStyle w:val="fontstyle01"/>
          <w:rFonts w:cstheme="minorHAnsi"/>
        </w:rPr>
        <w:t>t. There is</w:t>
      </w:r>
      <w:r w:rsidR="003622E3">
        <w:rPr>
          <w:rStyle w:val="fontstyle01"/>
          <w:rFonts w:cstheme="minorHAnsi"/>
        </w:rPr>
        <w:t xml:space="preserve"> a</w:t>
      </w:r>
      <w:r w:rsidR="00767E69">
        <w:rPr>
          <w:rStyle w:val="fontstyle01"/>
          <w:rFonts w:cstheme="minorHAnsi"/>
        </w:rPr>
        <w:t xml:space="preserve"> document that speaks specifically to </w:t>
      </w:r>
      <w:r w:rsidR="00FA53B8">
        <w:rPr>
          <w:rStyle w:val="fontstyle01"/>
          <w:rFonts w:cstheme="minorHAnsi"/>
        </w:rPr>
        <w:t>exclusions and sustainability</w:t>
      </w:r>
      <w:r>
        <w:rPr>
          <w:rStyle w:val="fontstyle01"/>
          <w:rFonts w:cstheme="minorHAnsi"/>
        </w:rPr>
        <w:t xml:space="preserve"> Please see</w:t>
      </w:r>
      <w:r w:rsidRPr="000618B6">
        <w:rPr>
          <w:rStyle w:val="fontstyle01"/>
          <w:rFonts w:cstheme="minorHAnsi"/>
        </w:rPr>
        <w:t xml:space="preserve"> </w:t>
      </w:r>
      <w:r w:rsidRPr="000618B6">
        <w:rPr>
          <w:rStyle w:val="fontstyle01"/>
          <w:rFonts w:cstheme="minorHAnsi"/>
          <w:b/>
          <w:bCs/>
        </w:rPr>
        <w:t xml:space="preserve">Exclusionary </w:t>
      </w:r>
      <w:r>
        <w:rPr>
          <w:rStyle w:val="fontstyle01"/>
          <w:rFonts w:cstheme="minorHAnsi"/>
          <w:b/>
          <w:bCs/>
        </w:rPr>
        <w:t xml:space="preserve">and Sustainability criteria: </w:t>
      </w:r>
      <w:r w:rsidRPr="000618B6">
        <w:rPr>
          <w:rStyle w:val="fontstyle01"/>
          <w:rFonts w:cstheme="minorHAnsi"/>
          <w:b/>
          <w:bCs/>
          <w:color w:val="3333FF"/>
        </w:rPr>
        <w:t>Append</w:t>
      </w:r>
      <w:r>
        <w:rPr>
          <w:rStyle w:val="fontstyle01"/>
          <w:rFonts w:cstheme="minorHAnsi"/>
          <w:b/>
          <w:bCs/>
          <w:color w:val="3333FF"/>
        </w:rPr>
        <w:t>ices</w:t>
      </w:r>
      <w:r w:rsidRPr="000618B6">
        <w:rPr>
          <w:rStyle w:val="fontstyle01"/>
          <w:rFonts w:cstheme="minorHAnsi"/>
          <w:b/>
          <w:bCs/>
          <w:color w:val="3333FF"/>
        </w:rPr>
        <w:t xml:space="preserve"> A</w:t>
      </w:r>
      <w:r>
        <w:rPr>
          <w:rStyle w:val="fontstyle01"/>
          <w:rFonts w:cstheme="minorHAnsi"/>
          <w:b/>
          <w:bCs/>
          <w:color w:val="3333FF"/>
        </w:rPr>
        <w:t xml:space="preserve"> and B</w:t>
      </w:r>
      <w:r w:rsidR="00BA6695">
        <w:rPr>
          <w:rStyle w:val="fontstyle01"/>
          <w:rFonts w:cstheme="minorHAnsi"/>
          <w:b/>
          <w:bCs/>
          <w:color w:val="3333FF"/>
        </w:rPr>
        <w:t xml:space="preserve"> </w:t>
      </w:r>
      <w:r w:rsidR="00BA6695" w:rsidRPr="00D65951">
        <w:rPr>
          <w:rStyle w:val="fontstyle01"/>
          <w:rFonts w:cstheme="minorHAnsi"/>
          <w:color w:val="auto"/>
        </w:rPr>
        <w:t>(</w:t>
      </w:r>
      <w:r w:rsidR="00D65951" w:rsidRPr="00D65951">
        <w:rPr>
          <w:rStyle w:val="fontstyle01"/>
          <w:rFonts w:cstheme="minorHAnsi"/>
          <w:i/>
          <w:iCs/>
          <w:color w:val="auto"/>
        </w:rPr>
        <w:t>both are on one sheet</w:t>
      </w:r>
      <w:r w:rsidR="00D65951" w:rsidRPr="00D65951">
        <w:rPr>
          <w:rStyle w:val="fontstyle01"/>
          <w:rFonts w:cstheme="minorHAnsi"/>
          <w:color w:val="auto"/>
        </w:rPr>
        <w:t>)</w:t>
      </w:r>
      <w:r w:rsidRPr="00D65951">
        <w:rPr>
          <w:rStyle w:val="fontstyle01"/>
          <w:rFonts w:cstheme="minorHAnsi"/>
        </w:rPr>
        <w:t xml:space="preserve"> </w:t>
      </w:r>
      <w:r w:rsidR="00FA53B8">
        <w:rPr>
          <w:rStyle w:val="fontstyle01"/>
          <w:rFonts w:cstheme="minorHAnsi"/>
          <w:b/>
          <w:bCs/>
        </w:rPr>
        <w:t>for specific</w:t>
      </w:r>
      <w:r w:rsidRPr="000618B6">
        <w:rPr>
          <w:rFonts w:cstheme="minorHAnsi"/>
          <w:b/>
          <w:bCs/>
          <w:color w:val="000000"/>
        </w:rPr>
        <w:t xml:space="preserve"> </w:t>
      </w:r>
      <w:r w:rsidRPr="000618B6">
        <w:rPr>
          <w:rStyle w:val="fontstyle01"/>
          <w:rFonts w:cstheme="minorHAnsi"/>
          <w:b/>
          <w:bCs/>
        </w:rPr>
        <w:t>information.</w:t>
      </w:r>
    </w:p>
    <w:p w14:paraId="70EC1764" w14:textId="2C752969" w:rsidR="00445AA6" w:rsidRPr="008E4886" w:rsidRDefault="00B5640D" w:rsidP="00B5640D">
      <w:pPr>
        <w:rPr>
          <w:rStyle w:val="markedcontent"/>
          <w:rFonts w:cstheme="minorHAnsi"/>
        </w:rPr>
      </w:pPr>
      <w:r w:rsidRPr="008E4886">
        <w:rPr>
          <w:rStyle w:val="markedcontent"/>
          <w:rFonts w:cstheme="minorHAnsi"/>
        </w:rPr>
        <w:t>Funding these</w:t>
      </w:r>
      <w:r w:rsidRPr="008E4886">
        <w:rPr>
          <w:rFonts w:cstheme="minorHAnsi"/>
          <w:color w:val="000000"/>
        </w:rPr>
        <w:t xml:space="preserve"> distinctive resource</w:t>
      </w:r>
      <w:r w:rsidRPr="008E4886">
        <w:rPr>
          <w:rStyle w:val="markedcontent"/>
          <w:rFonts w:cstheme="minorHAnsi"/>
        </w:rPr>
        <w:t xml:space="preserve"> services through collaboration with community partners focuses </w:t>
      </w:r>
      <w:r w:rsidR="001E1FCF" w:rsidRPr="008E4886">
        <w:rPr>
          <w:rStyle w:val="markedcontent"/>
          <w:rFonts w:cstheme="minorHAnsi"/>
        </w:rPr>
        <w:t>on reducing</w:t>
      </w:r>
      <w:r w:rsidRPr="008E4886">
        <w:rPr>
          <w:rStyle w:val="markedcontent"/>
          <w:rFonts w:cstheme="minorHAnsi"/>
        </w:rPr>
        <w:t xml:space="preserve"> risks to children</w:t>
      </w:r>
      <w:r>
        <w:rPr>
          <w:rStyle w:val="markedcontent"/>
          <w:rFonts w:cstheme="minorHAnsi"/>
        </w:rPr>
        <w:t xml:space="preserve">, </w:t>
      </w:r>
      <w:r w:rsidRPr="008E4886">
        <w:rPr>
          <w:rStyle w:val="markedcontent"/>
          <w:rFonts w:cstheme="minorHAnsi"/>
        </w:rPr>
        <w:t>youth</w:t>
      </w:r>
      <w:r>
        <w:rPr>
          <w:rStyle w:val="markedcontent"/>
          <w:rFonts w:cstheme="minorHAnsi"/>
        </w:rPr>
        <w:t>, young adults, and their families’</w:t>
      </w:r>
      <w:r w:rsidRPr="008E4886">
        <w:rPr>
          <w:rStyle w:val="markedcontent"/>
          <w:rFonts w:cstheme="minorHAnsi"/>
        </w:rPr>
        <w:t xml:space="preserve"> well-being that promotes their safety, health, and connections to </w:t>
      </w:r>
      <w:r>
        <w:rPr>
          <w:rStyle w:val="markedcontent"/>
          <w:rFonts w:cstheme="minorHAnsi"/>
        </w:rPr>
        <w:t xml:space="preserve">their </w:t>
      </w:r>
      <w:r w:rsidRPr="008E4886">
        <w:rPr>
          <w:rStyle w:val="markedcontent"/>
          <w:rFonts w:cstheme="minorHAnsi"/>
        </w:rPr>
        <w:t>home and community.</w:t>
      </w:r>
      <w:r w:rsidRPr="008E4886">
        <w:rPr>
          <w:rFonts w:cstheme="minorHAnsi"/>
        </w:rPr>
        <w:t xml:space="preserve"> </w:t>
      </w:r>
      <w:r w:rsidRPr="008E4886">
        <w:rPr>
          <w:rStyle w:val="markedcontent"/>
          <w:rFonts w:cstheme="minorHAnsi"/>
        </w:rPr>
        <w:t>Funds are not intended to purchase services for specific individuals or familie</w:t>
      </w:r>
      <w:r w:rsidR="003378D6">
        <w:rPr>
          <w:rStyle w:val="markedcontent"/>
          <w:rFonts w:cstheme="minorHAnsi"/>
        </w:rPr>
        <w:t>s</w:t>
      </w:r>
      <w:r w:rsidR="00D45B84">
        <w:rPr>
          <w:rStyle w:val="markedcontent"/>
          <w:rFonts w:cstheme="minorHAnsi"/>
        </w:rPr>
        <w:t xml:space="preserve">. </w:t>
      </w:r>
      <w:r w:rsidR="003378D6">
        <w:rPr>
          <w:rStyle w:val="markedcontent"/>
          <w:rFonts w:cstheme="minorHAnsi"/>
        </w:rPr>
        <w:t xml:space="preserve">            </w:t>
      </w:r>
    </w:p>
    <w:p w14:paraId="790E117A" w14:textId="4D9D2224" w:rsidR="00B5640D" w:rsidRDefault="00B5640D" w:rsidP="00B5640D">
      <w:pPr>
        <w:rPr>
          <w:rFonts w:cstheme="minorHAnsi"/>
        </w:rPr>
      </w:pPr>
      <w:r w:rsidRPr="008E4886">
        <w:rPr>
          <w:rStyle w:val="markedcontent"/>
          <w:rFonts w:cstheme="minorHAnsi"/>
        </w:rPr>
        <w:t>Applicants must commit to</w:t>
      </w:r>
      <w:r w:rsidRPr="008E4886">
        <w:rPr>
          <w:rFonts w:cstheme="minorHAnsi"/>
        </w:rPr>
        <w:t xml:space="preserve"> </w:t>
      </w:r>
      <w:r w:rsidRPr="008E4886">
        <w:rPr>
          <w:rStyle w:val="markedcontent"/>
          <w:rFonts w:cstheme="minorHAnsi"/>
        </w:rPr>
        <w:t xml:space="preserve">working in partnership with Cape Atlantic </w:t>
      </w:r>
      <w:r w:rsidRPr="009B0E2A">
        <w:rPr>
          <w:rStyle w:val="markedcontent"/>
          <w:rFonts w:cstheme="minorHAnsi"/>
        </w:rPr>
        <w:t>I.N.K</w:t>
      </w:r>
      <w:r w:rsidRPr="008E4886">
        <w:rPr>
          <w:rStyle w:val="markedcontent"/>
          <w:rFonts w:cstheme="minorHAnsi"/>
        </w:rPr>
        <w:t>., System partners, Stakeholders, and community-based resources. They</w:t>
      </w:r>
      <w:r w:rsidRPr="008E4886">
        <w:rPr>
          <w:rFonts w:cstheme="minorHAnsi"/>
        </w:rPr>
        <w:t xml:space="preserve"> </w:t>
      </w:r>
      <w:r w:rsidRPr="008E4886">
        <w:rPr>
          <w:rStyle w:val="markedcontent"/>
          <w:rFonts w:cstheme="minorHAnsi"/>
        </w:rPr>
        <w:t>must exemplify the Core Values and Principles of the New Jersey Children’s System of Care.</w:t>
      </w:r>
      <w:r w:rsidRPr="008E4886">
        <w:rPr>
          <w:rFonts w:cstheme="minorHAnsi"/>
        </w:rPr>
        <w:t xml:space="preserve"> </w:t>
      </w:r>
      <w:r>
        <w:rPr>
          <w:rFonts w:cstheme="minorHAnsi"/>
        </w:rPr>
        <w:t>Community alliance</w:t>
      </w:r>
      <w:r w:rsidR="005D43C5">
        <w:rPr>
          <w:rFonts w:cstheme="minorHAnsi"/>
        </w:rPr>
        <w:t xml:space="preserve"> and</w:t>
      </w:r>
      <w:r w:rsidR="00170043">
        <w:rPr>
          <w:rFonts w:cstheme="minorHAnsi"/>
        </w:rPr>
        <w:t>/or collaboration</w:t>
      </w:r>
      <w:r>
        <w:rPr>
          <w:rFonts w:cstheme="minorHAnsi"/>
        </w:rPr>
        <w:t xml:space="preserve">(s) is/are encouraged in developing and implementing your proposal. </w:t>
      </w:r>
    </w:p>
    <w:p w14:paraId="36F490F1" w14:textId="1BEAF0A6" w:rsidR="00B5640D" w:rsidRDefault="00B5640D" w:rsidP="00B5640D">
      <w:pPr>
        <w:rPr>
          <w:rStyle w:val="markedcontent"/>
          <w:rFonts w:cstheme="minorHAnsi"/>
        </w:rPr>
      </w:pPr>
      <w:r w:rsidRPr="008E4886">
        <w:rPr>
          <w:rStyle w:val="markedcontent"/>
          <w:rFonts w:cstheme="minorHAnsi"/>
        </w:rPr>
        <w:t>Collaborating and partnering with Cape Atlantic Counties child and family serving systems and participating in needs assessments, focus groups, and surveys concluded noticeable, overlapping trends identifying gaps and unmet needs in quality, community-based services. Cape Atlantic I.N.K. has reviewed recent municipal, county, state</w:t>
      </w:r>
      <w:r w:rsidRPr="008E4886">
        <w:rPr>
          <w:rFonts w:cstheme="minorHAnsi"/>
        </w:rPr>
        <w:t xml:space="preserve">, and national </w:t>
      </w:r>
      <w:r w:rsidR="00586E1C" w:rsidRPr="008E4886">
        <w:rPr>
          <w:rStyle w:val="markedcontent"/>
          <w:rFonts w:cstheme="minorHAnsi"/>
        </w:rPr>
        <w:t>data</w:t>
      </w:r>
      <w:r w:rsidRPr="008E4886">
        <w:rPr>
          <w:rStyle w:val="markedcontent"/>
          <w:rFonts w:cstheme="minorHAnsi"/>
        </w:rPr>
        <w:t xml:space="preserve"> that supports the needs for our counties.</w:t>
      </w:r>
    </w:p>
    <w:p w14:paraId="14478D92" w14:textId="4E3CD1D0" w:rsidR="00122A52" w:rsidRPr="008D0539" w:rsidRDefault="008D0539" w:rsidP="00444AF0">
      <w:pPr>
        <w:rPr>
          <w:b/>
          <w:bCs/>
        </w:rPr>
      </w:pPr>
      <w:r w:rsidRPr="008D0539">
        <w:rPr>
          <w:b/>
          <w:bCs/>
        </w:rPr>
        <w:t>The Children’s System of Care is</w:t>
      </w:r>
      <w:r w:rsidR="00444AF0" w:rsidRPr="008D0539">
        <w:rPr>
          <w:b/>
          <w:bCs/>
        </w:rPr>
        <w:t xml:space="preserve"> very excited to support your initiatives and look forward to learning about the positive impact these programs will have on the youth, young adults, and their families of Cape May and Atlantic Counties. As a result, we are requesting that your organization submit Quarterly Reports updates </w:t>
      </w:r>
      <w:r w:rsidR="006E43FB">
        <w:rPr>
          <w:b/>
          <w:bCs/>
        </w:rPr>
        <w:t>for</w:t>
      </w:r>
      <w:r w:rsidR="00444AF0" w:rsidRPr="008D0539">
        <w:rPr>
          <w:b/>
          <w:bCs/>
        </w:rPr>
        <w:t xml:space="preserve"> each funded program that provide</w:t>
      </w:r>
      <w:r w:rsidR="006E43FB">
        <w:rPr>
          <w:b/>
          <w:bCs/>
        </w:rPr>
        <w:t>s</w:t>
      </w:r>
      <w:r w:rsidR="00C7070B">
        <w:rPr>
          <w:b/>
          <w:bCs/>
        </w:rPr>
        <w:t>.</w:t>
      </w:r>
      <w:r w:rsidR="00444AF0" w:rsidRPr="008D0539">
        <w:rPr>
          <w:b/>
          <w:bCs/>
        </w:rPr>
        <w:t xml:space="preserve"> </w:t>
      </w:r>
    </w:p>
    <w:p w14:paraId="5F694ECE" w14:textId="38E7A744" w:rsidR="00B5640D" w:rsidRPr="001340E6" w:rsidRDefault="00B5640D" w:rsidP="00B5640D">
      <w:pPr>
        <w:rPr>
          <w:rStyle w:val="markedcontent"/>
          <w:rFonts w:cstheme="minorHAnsi"/>
        </w:rPr>
      </w:pPr>
      <w:r w:rsidRPr="00CF5B5D">
        <w:rPr>
          <w:rStyle w:val="markedcontent"/>
          <w:rFonts w:cstheme="minorHAnsi"/>
          <w:b/>
          <w:bCs/>
        </w:rPr>
        <w:t xml:space="preserve">Perspective applicants considering submitting proposals for this funding </w:t>
      </w:r>
      <w:r w:rsidR="001E1FCF" w:rsidRPr="00CF5B5D">
        <w:rPr>
          <w:rStyle w:val="markedcontent"/>
          <w:rFonts w:cstheme="minorHAnsi"/>
          <w:b/>
          <w:bCs/>
        </w:rPr>
        <w:t>must</w:t>
      </w:r>
      <w:r w:rsidR="00D66D1A" w:rsidRPr="00CF5B5D">
        <w:rPr>
          <w:rStyle w:val="markedcontent"/>
          <w:rFonts w:cstheme="minorHAnsi"/>
          <w:b/>
          <w:bCs/>
        </w:rPr>
        <w:t xml:space="preserve"> Identify</w:t>
      </w:r>
      <w:r w:rsidRPr="00CF5B5D">
        <w:rPr>
          <w:rStyle w:val="markedcontent"/>
          <w:rFonts w:cstheme="minorHAnsi"/>
          <w:b/>
          <w:bCs/>
        </w:rPr>
        <w:t xml:space="preserve"> the</w:t>
      </w:r>
      <w:r w:rsidR="003637F1">
        <w:rPr>
          <w:rStyle w:val="markedcontent"/>
          <w:rFonts w:cstheme="minorHAnsi"/>
          <w:b/>
          <w:bCs/>
        </w:rPr>
        <w:t xml:space="preserve"> need(s)</w:t>
      </w:r>
      <w:r w:rsidRPr="00CF5B5D">
        <w:rPr>
          <w:rStyle w:val="markedcontent"/>
          <w:rFonts w:cstheme="minorHAnsi"/>
          <w:b/>
          <w:bCs/>
        </w:rPr>
        <w:t xml:space="preserve"> </w:t>
      </w:r>
      <w:r w:rsidR="003637F1">
        <w:rPr>
          <w:rStyle w:val="markedcontent"/>
          <w:rFonts w:cstheme="minorHAnsi"/>
          <w:b/>
          <w:bCs/>
        </w:rPr>
        <w:t xml:space="preserve">that their </w:t>
      </w:r>
      <w:r w:rsidR="00507B18">
        <w:rPr>
          <w:rStyle w:val="markedcontent"/>
          <w:rFonts w:cstheme="minorHAnsi"/>
          <w:b/>
          <w:bCs/>
        </w:rPr>
        <w:t>proposal will address</w:t>
      </w:r>
      <w:r w:rsidR="004E3650">
        <w:rPr>
          <w:rStyle w:val="markedcontent"/>
          <w:rFonts w:cstheme="minorHAnsi"/>
          <w:b/>
          <w:bCs/>
        </w:rPr>
        <w:t xml:space="preserve">. </w:t>
      </w:r>
      <w:r w:rsidRPr="00CF5B5D">
        <w:rPr>
          <w:rStyle w:val="markedcontent"/>
          <w:rFonts w:cstheme="minorHAnsi"/>
          <w:b/>
          <w:bCs/>
        </w:rPr>
        <w:t xml:space="preserve"> </w:t>
      </w:r>
      <w:r w:rsidR="00C7070B">
        <w:rPr>
          <w:rStyle w:val="markedcontent"/>
          <w:rFonts w:cstheme="minorHAnsi"/>
          <w:b/>
          <w:bCs/>
        </w:rPr>
        <w:t>Select</w:t>
      </w:r>
      <w:r w:rsidR="00F6614F">
        <w:rPr>
          <w:rStyle w:val="markedcontent"/>
          <w:rFonts w:cstheme="minorHAnsi"/>
          <w:b/>
          <w:bCs/>
        </w:rPr>
        <w:t xml:space="preserve"> from</w:t>
      </w:r>
      <w:r w:rsidR="004E3650">
        <w:rPr>
          <w:rStyle w:val="markedcontent"/>
          <w:rFonts w:cstheme="minorHAnsi"/>
          <w:b/>
          <w:bCs/>
        </w:rPr>
        <w:t xml:space="preserve"> the</w:t>
      </w:r>
      <w:r w:rsidR="000070E6">
        <w:rPr>
          <w:rStyle w:val="markedcontent"/>
          <w:rFonts w:cstheme="minorHAnsi"/>
          <w:b/>
          <w:bCs/>
        </w:rPr>
        <w:t xml:space="preserve"> list of</w:t>
      </w:r>
      <w:r w:rsidR="004E3650">
        <w:rPr>
          <w:rStyle w:val="markedcontent"/>
          <w:rFonts w:cstheme="minorHAnsi"/>
          <w:b/>
          <w:bCs/>
        </w:rPr>
        <w:t xml:space="preserve"> </w:t>
      </w:r>
      <w:r w:rsidR="000070E6">
        <w:rPr>
          <w:rStyle w:val="markedcontent"/>
          <w:rFonts w:cstheme="minorHAnsi"/>
          <w:b/>
          <w:bCs/>
        </w:rPr>
        <w:t>Needs</w:t>
      </w:r>
      <w:r w:rsidRPr="00CF5B5D">
        <w:rPr>
          <w:rStyle w:val="markedcontent"/>
          <w:rFonts w:cstheme="minorHAnsi"/>
          <w:b/>
          <w:bCs/>
        </w:rPr>
        <w:t xml:space="preserve">(s) cited in </w:t>
      </w:r>
      <w:r w:rsidR="00CE74D0" w:rsidRPr="00CF5B5D">
        <w:rPr>
          <w:rStyle w:val="markedcontent"/>
          <w:rFonts w:cstheme="minorHAnsi"/>
          <w:b/>
          <w:bCs/>
          <w:color w:val="3333FF"/>
        </w:rPr>
        <w:t>Appendix</w:t>
      </w:r>
      <w:r w:rsidRPr="00CF5B5D">
        <w:rPr>
          <w:rStyle w:val="markedcontent"/>
          <w:rFonts w:cstheme="minorHAnsi"/>
          <w:b/>
          <w:bCs/>
          <w:color w:val="3333FF"/>
        </w:rPr>
        <w:t xml:space="preserve"> I </w:t>
      </w:r>
      <w:r w:rsidR="009C6A98">
        <w:rPr>
          <w:rStyle w:val="markedcontent"/>
          <w:rFonts w:cstheme="minorHAnsi"/>
          <w:color w:val="3333FF"/>
        </w:rPr>
        <w:t xml:space="preserve"> </w:t>
      </w:r>
    </w:p>
    <w:p w14:paraId="66012C32" w14:textId="77777777" w:rsidR="00B5640D" w:rsidRPr="00986C26" w:rsidRDefault="00B5640D" w:rsidP="00B5640D">
      <w:pPr>
        <w:rPr>
          <w:rFonts w:cstheme="minorHAnsi"/>
        </w:rPr>
      </w:pPr>
      <w:r>
        <w:rPr>
          <w:rFonts w:cstheme="minorHAnsi"/>
        </w:rPr>
        <w:t>(</w:t>
      </w:r>
      <w:r w:rsidRPr="003A4F8A">
        <w:rPr>
          <w:rFonts w:cstheme="minorHAnsi"/>
          <w:b/>
          <w:bCs/>
          <w:i/>
          <w:iCs/>
        </w:rPr>
        <w:t xml:space="preserve">See </w:t>
      </w:r>
      <w:r w:rsidRPr="002D6564">
        <w:rPr>
          <w:rFonts w:cstheme="minorHAnsi"/>
          <w:b/>
          <w:bCs/>
          <w:color w:val="3333FF"/>
        </w:rPr>
        <w:t>Appendix I</w:t>
      </w:r>
      <w:r>
        <w:rPr>
          <w:rFonts w:cstheme="minorHAnsi"/>
          <w:b/>
          <w:bCs/>
          <w:i/>
          <w:iCs/>
          <w:color w:val="3333FF"/>
        </w:rPr>
        <w:t xml:space="preserve"> -</w:t>
      </w:r>
      <w:r w:rsidRPr="003A4F8A">
        <w:rPr>
          <w:rFonts w:cstheme="minorHAnsi"/>
          <w:b/>
          <w:bCs/>
          <w:i/>
          <w:iCs/>
          <w:color w:val="3333FF"/>
        </w:rPr>
        <w:t xml:space="preserve"> </w:t>
      </w:r>
      <w:r w:rsidRPr="003A4F8A">
        <w:rPr>
          <w:rFonts w:cstheme="minorHAnsi"/>
          <w:b/>
          <w:bCs/>
          <w:i/>
          <w:iCs/>
        </w:rPr>
        <w:t>for Data Sources</w:t>
      </w:r>
      <w:r>
        <w:rPr>
          <w:rFonts w:cstheme="minorHAnsi"/>
        </w:rPr>
        <w:t>)</w:t>
      </w:r>
    </w:p>
    <w:p w14:paraId="56096190" w14:textId="77777777" w:rsidR="00B5640D" w:rsidRPr="00AA6397" w:rsidRDefault="00B5640D" w:rsidP="00B5640D">
      <w:pPr>
        <w:rPr>
          <w:rFonts w:cstheme="minorHAnsi"/>
          <w:b/>
          <w:bCs/>
          <w:u w:val="single"/>
        </w:rPr>
      </w:pPr>
      <w:r w:rsidRPr="00AA6397">
        <w:rPr>
          <w:rFonts w:cstheme="minorHAnsi"/>
          <w:b/>
          <w:bCs/>
          <w:u w:val="single"/>
        </w:rPr>
        <w:t xml:space="preserve">Physical Health Needs </w:t>
      </w:r>
    </w:p>
    <w:p w14:paraId="40F0C4A1" w14:textId="028BEF72" w:rsidR="00B5640D" w:rsidRPr="00CB3E2F" w:rsidRDefault="00B5640D" w:rsidP="00B5640D">
      <w:pPr>
        <w:pStyle w:val="ListParagraph"/>
        <w:numPr>
          <w:ilvl w:val="0"/>
          <w:numId w:val="19"/>
        </w:numPr>
        <w:rPr>
          <w:rFonts w:cstheme="minorHAnsi"/>
        </w:rPr>
      </w:pPr>
      <w:r>
        <w:rPr>
          <w:rFonts w:cstheme="minorHAnsi"/>
        </w:rPr>
        <w:t>Develop programs offering</w:t>
      </w:r>
      <w:r w:rsidRPr="008E4886">
        <w:rPr>
          <w:rFonts w:cstheme="minorHAnsi"/>
        </w:rPr>
        <w:t xml:space="preserve"> compassionate health</w:t>
      </w:r>
      <w:r>
        <w:rPr>
          <w:rFonts w:cstheme="minorHAnsi"/>
        </w:rPr>
        <w:t xml:space="preserve"> services</w:t>
      </w:r>
      <w:r w:rsidRPr="008E4886">
        <w:rPr>
          <w:rFonts w:cstheme="minorHAnsi"/>
        </w:rPr>
        <w:t xml:space="preserve"> for marginalized populations </w:t>
      </w:r>
    </w:p>
    <w:p w14:paraId="6FB41CDE" w14:textId="77777777" w:rsidR="00B5640D" w:rsidRPr="00AA6397" w:rsidRDefault="00B5640D" w:rsidP="00B5640D">
      <w:pPr>
        <w:rPr>
          <w:rFonts w:cstheme="minorHAnsi"/>
          <w:b/>
          <w:bCs/>
          <w:u w:val="single"/>
        </w:rPr>
      </w:pPr>
      <w:r w:rsidRPr="00AA6397">
        <w:rPr>
          <w:rFonts w:cstheme="minorHAnsi"/>
          <w:b/>
          <w:bCs/>
          <w:u w:val="single"/>
        </w:rPr>
        <w:t>Emotional/Mental Health/Behavioral Needs</w:t>
      </w:r>
    </w:p>
    <w:p w14:paraId="2D62A7A8" w14:textId="2D1AC73C" w:rsidR="0053406B" w:rsidRDefault="00BA30DA" w:rsidP="00D52513">
      <w:pPr>
        <w:pStyle w:val="ListParagraph"/>
        <w:numPr>
          <w:ilvl w:val="0"/>
          <w:numId w:val="21"/>
        </w:numPr>
        <w:rPr>
          <w:rFonts w:cstheme="minorHAnsi"/>
        </w:rPr>
      </w:pPr>
      <w:r w:rsidRPr="0053406B">
        <w:rPr>
          <w:rFonts w:cstheme="minorHAnsi"/>
        </w:rPr>
        <w:t>Developing</w:t>
      </w:r>
      <w:r w:rsidR="00B5640D" w:rsidRPr="0053406B">
        <w:rPr>
          <w:rFonts w:cstheme="minorHAnsi"/>
        </w:rPr>
        <w:t xml:space="preserve"> respite programs for intellectually/developmentally challenged youth to enhance quality of life in their communities </w:t>
      </w:r>
    </w:p>
    <w:p w14:paraId="67169060" w14:textId="662BAE3A" w:rsidR="00B5640D" w:rsidRPr="0053406B" w:rsidRDefault="00B5640D" w:rsidP="00D52513">
      <w:pPr>
        <w:pStyle w:val="ListParagraph"/>
        <w:numPr>
          <w:ilvl w:val="0"/>
          <w:numId w:val="21"/>
        </w:numPr>
        <w:rPr>
          <w:rFonts w:cstheme="minorHAnsi"/>
        </w:rPr>
      </w:pPr>
      <w:r w:rsidRPr="0053406B">
        <w:rPr>
          <w:rFonts w:cstheme="minorHAnsi"/>
        </w:rPr>
        <w:t xml:space="preserve">Develop a program and support services to prevent suicide attempts or deaths by suicide in children, youth, and young adults </w:t>
      </w:r>
    </w:p>
    <w:p w14:paraId="67ADA3F1" w14:textId="6D885BB7" w:rsidR="00B5640D" w:rsidRPr="007F165B" w:rsidRDefault="00B5640D" w:rsidP="00B5640D">
      <w:pPr>
        <w:pStyle w:val="ListParagraph"/>
        <w:numPr>
          <w:ilvl w:val="0"/>
          <w:numId w:val="21"/>
        </w:numPr>
        <w:rPr>
          <w:rFonts w:cstheme="minorHAnsi"/>
        </w:rPr>
      </w:pPr>
      <w:r>
        <w:rPr>
          <w:rFonts w:cstheme="minorHAnsi"/>
        </w:rPr>
        <w:t>Offer a</w:t>
      </w:r>
      <w:r w:rsidRPr="008E4886">
        <w:rPr>
          <w:rFonts w:cstheme="minorHAnsi"/>
        </w:rPr>
        <w:t>ccess to psychiatric, psychological, and other evaluations</w:t>
      </w:r>
      <w:r>
        <w:rPr>
          <w:rFonts w:cstheme="minorHAnsi"/>
        </w:rPr>
        <w:t xml:space="preserve"> services</w:t>
      </w:r>
      <w:r w:rsidRPr="008E4886">
        <w:rPr>
          <w:rFonts w:cstheme="minorHAnsi"/>
        </w:rPr>
        <w:t xml:space="preserve"> to support behavioral health needs </w:t>
      </w:r>
    </w:p>
    <w:p w14:paraId="0B773211" w14:textId="77777777" w:rsidR="00B5640D" w:rsidRPr="00AA6397" w:rsidRDefault="00B5640D" w:rsidP="00B5640D">
      <w:pPr>
        <w:rPr>
          <w:rFonts w:cstheme="minorHAnsi"/>
          <w:b/>
          <w:bCs/>
          <w:u w:val="single"/>
        </w:rPr>
      </w:pPr>
      <w:r w:rsidRPr="00AA6397">
        <w:rPr>
          <w:rFonts w:cstheme="minorHAnsi"/>
          <w:b/>
          <w:bCs/>
          <w:u w:val="single"/>
        </w:rPr>
        <w:t>Substance Use Needs</w:t>
      </w:r>
    </w:p>
    <w:p w14:paraId="76C85DA9" w14:textId="081FBADB" w:rsidR="00B5640D" w:rsidRPr="008E4886" w:rsidRDefault="00B5640D" w:rsidP="00B5640D">
      <w:pPr>
        <w:pStyle w:val="ListParagraph"/>
        <w:numPr>
          <w:ilvl w:val="0"/>
          <w:numId w:val="20"/>
        </w:numPr>
        <w:rPr>
          <w:rFonts w:cstheme="minorHAnsi"/>
          <w:u w:val="single"/>
        </w:rPr>
      </w:pPr>
      <w:r>
        <w:rPr>
          <w:rFonts w:cstheme="minorHAnsi"/>
        </w:rPr>
        <w:t xml:space="preserve">Build peer recovery services and supports </w:t>
      </w:r>
    </w:p>
    <w:p w14:paraId="7FBE1207" w14:textId="17EA0AD5" w:rsidR="00B5640D" w:rsidRPr="008E4886" w:rsidRDefault="00B5640D" w:rsidP="00B5640D">
      <w:pPr>
        <w:pStyle w:val="ListParagraph"/>
        <w:numPr>
          <w:ilvl w:val="0"/>
          <w:numId w:val="22"/>
        </w:numPr>
        <w:rPr>
          <w:rFonts w:cstheme="minorHAnsi"/>
        </w:rPr>
      </w:pPr>
      <w:r>
        <w:rPr>
          <w:rFonts w:cstheme="minorHAnsi"/>
        </w:rPr>
        <w:t>Develop options for i</w:t>
      </w:r>
      <w:r w:rsidRPr="008E4886">
        <w:rPr>
          <w:rFonts w:cstheme="minorHAnsi"/>
        </w:rPr>
        <w:t>ndividuals’ refusal</w:t>
      </w:r>
      <w:r>
        <w:rPr>
          <w:rFonts w:cstheme="minorHAnsi"/>
        </w:rPr>
        <w:t xml:space="preserve"> for </w:t>
      </w:r>
      <w:r w:rsidRPr="008E4886">
        <w:rPr>
          <w:rFonts w:cstheme="minorHAnsi"/>
        </w:rPr>
        <w:t>treatment</w:t>
      </w:r>
      <w:r>
        <w:rPr>
          <w:rFonts w:cstheme="minorHAnsi"/>
        </w:rPr>
        <w:t xml:space="preserve"> services </w:t>
      </w:r>
    </w:p>
    <w:p w14:paraId="39C69DA4" w14:textId="7BB5D4DF" w:rsidR="00B5640D" w:rsidRPr="008E4886" w:rsidRDefault="00B5640D" w:rsidP="00B5640D">
      <w:pPr>
        <w:pStyle w:val="ListParagraph"/>
        <w:numPr>
          <w:ilvl w:val="0"/>
          <w:numId w:val="20"/>
        </w:numPr>
        <w:rPr>
          <w:rFonts w:cstheme="minorHAnsi"/>
          <w:u w:val="single"/>
        </w:rPr>
      </w:pPr>
      <w:r>
        <w:rPr>
          <w:rFonts w:cstheme="minorHAnsi"/>
        </w:rPr>
        <w:t xml:space="preserve">Offer out-patient </w:t>
      </w:r>
      <w:r w:rsidR="001B29F1" w:rsidRPr="008E4886">
        <w:rPr>
          <w:rFonts w:cstheme="minorHAnsi"/>
        </w:rPr>
        <w:t>support</w:t>
      </w:r>
      <w:r>
        <w:rPr>
          <w:rFonts w:cstheme="minorHAnsi"/>
        </w:rPr>
        <w:t xml:space="preserve"> and</w:t>
      </w:r>
      <w:r w:rsidRPr="008E4886">
        <w:rPr>
          <w:rFonts w:cstheme="minorHAnsi"/>
        </w:rPr>
        <w:t xml:space="preserve"> services for youth and adults</w:t>
      </w:r>
      <w:r>
        <w:rPr>
          <w:rFonts w:cstheme="minorHAnsi"/>
        </w:rPr>
        <w:t xml:space="preserve"> </w:t>
      </w:r>
    </w:p>
    <w:p w14:paraId="139A633D" w14:textId="61B0FDC9" w:rsidR="00B5640D" w:rsidRPr="008E4886" w:rsidRDefault="00B5640D" w:rsidP="00B5640D">
      <w:pPr>
        <w:pStyle w:val="ListParagraph"/>
        <w:numPr>
          <w:ilvl w:val="0"/>
          <w:numId w:val="20"/>
        </w:numPr>
        <w:rPr>
          <w:rFonts w:cstheme="minorHAnsi"/>
          <w:u w:val="single"/>
        </w:rPr>
      </w:pPr>
      <w:r>
        <w:rPr>
          <w:rFonts w:cstheme="minorHAnsi"/>
        </w:rPr>
        <w:t>Develop e</w:t>
      </w:r>
      <w:r w:rsidRPr="008E4886">
        <w:rPr>
          <w:rFonts w:cstheme="minorHAnsi"/>
        </w:rPr>
        <w:t>ducat</w:t>
      </w:r>
      <w:r>
        <w:rPr>
          <w:rFonts w:cstheme="minorHAnsi"/>
        </w:rPr>
        <w:t xml:space="preserve">ional </w:t>
      </w:r>
      <w:r w:rsidR="00636922">
        <w:rPr>
          <w:rFonts w:cstheme="minorHAnsi"/>
        </w:rPr>
        <w:t>support</w:t>
      </w:r>
      <w:r>
        <w:rPr>
          <w:rFonts w:cstheme="minorHAnsi"/>
        </w:rPr>
        <w:t xml:space="preserve"> and services about tobacco, marijuana, alcohol free</w:t>
      </w:r>
      <w:r w:rsidRPr="008E4886">
        <w:rPr>
          <w:rFonts w:cstheme="minorHAnsi"/>
        </w:rPr>
        <w:t xml:space="preserve"> communities</w:t>
      </w:r>
      <w:r>
        <w:rPr>
          <w:rFonts w:cstheme="minorHAnsi"/>
        </w:rPr>
        <w:t xml:space="preserve"> </w:t>
      </w:r>
    </w:p>
    <w:p w14:paraId="24DDD9A7" w14:textId="77777777" w:rsidR="00B5640D" w:rsidRDefault="00B5640D" w:rsidP="00B5640D">
      <w:pPr>
        <w:rPr>
          <w:rFonts w:cstheme="minorHAnsi"/>
          <w:b/>
          <w:bCs/>
          <w:u w:val="single"/>
        </w:rPr>
      </w:pPr>
      <w:r w:rsidRPr="00AA6397">
        <w:rPr>
          <w:rFonts w:cstheme="minorHAnsi"/>
          <w:b/>
          <w:bCs/>
          <w:u w:val="single"/>
        </w:rPr>
        <w:t>Diversity, Equity, Inclusion/(LBGTQ+)</w:t>
      </w:r>
    </w:p>
    <w:p w14:paraId="29B17A86" w14:textId="6A789783" w:rsidR="00CE734A" w:rsidRDefault="00CE734A" w:rsidP="00CE734A">
      <w:pPr>
        <w:pStyle w:val="ListParagraph"/>
        <w:numPr>
          <w:ilvl w:val="0"/>
          <w:numId w:val="23"/>
        </w:numPr>
        <w:rPr>
          <w:rFonts w:cstheme="minorHAnsi"/>
        </w:rPr>
      </w:pPr>
      <w:r>
        <w:rPr>
          <w:rFonts w:cstheme="minorHAnsi"/>
        </w:rPr>
        <w:t xml:space="preserve">Develop educational, safe spaces, and training programs </w:t>
      </w:r>
      <w:r w:rsidRPr="008E4886">
        <w:rPr>
          <w:rFonts w:cstheme="minorHAnsi"/>
        </w:rPr>
        <w:t>about diversity, inclusion, and equity</w:t>
      </w:r>
      <w:r>
        <w:rPr>
          <w:rFonts w:cstheme="minorHAnsi"/>
        </w:rPr>
        <w:t xml:space="preserve"> for the community</w:t>
      </w:r>
      <w:r w:rsidRPr="008E4886">
        <w:rPr>
          <w:rFonts w:cstheme="minorHAnsi"/>
        </w:rPr>
        <w:t xml:space="preserve"> </w:t>
      </w:r>
    </w:p>
    <w:p w14:paraId="3695EFC8" w14:textId="3DE31EEE" w:rsidR="00B5640D" w:rsidRPr="00AA6397" w:rsidRDefault="00B5640D" w:rsidP="00B5640D">
      <w:pPr>
        <w:rPr>
          <w:rFonts w:cstheme="minorHAnsi"/>
          <w:b/>
          <w:bCs/>
          <w:u w:val="single"/>
        </w:rPr>
      </w:pPr>
      <w:r w:rsidRPr="00AA6397">
        <w:rPr>
          <w:rFonts w:cstheme="minorHAnsi"/>
          <w:b/>
          <w:bCs/>
          <w:u w:val="single"/>
        </w:rPr>
        <w:t>Juvenile Justice</w:t>
      </w:r>
    </w:p>
    <w:p w14:paraId="4AF66127" w14:textId="63FC4A68" w:rsidR="00B5640D" w:rsidRPr="008E6295" w:rsidRDefault="00B5640D" w:rsidP="008E6295">
      <w:pPr>
        <w:pStyle w:val="ListParagraph"/>
        <w:numPr>
          <w:ilvl w:val="0"/>
          <w:numId w:val="23"/>
        </w:numPr>
        <w:rPr>
          <w:rFonts w:cstheme="minorHAnsi"/>
        </w:rPr>
      </w:pPr>
      <w:r>
        <w:rPr>
          <w:rFonts w:cstheme="minorHAnsi"/>
        </w:rPr>
        <w:t>Develop a program to r</w:t>
      </w:r>
      <w:r w:rsidRPr="004F38E9">
        <w:rPr>
          <w:rFonts w:cstheme="minorHAnsi"/>
        </w:rPr>
        <w:t xml:space="preserve">educe the </w:t>
      </w:r>
      <w:r>
        <w:rPr>
          <w:rFonts w:cstheme="minorHAnsi"/>
        </w:rPr>
        <w:t xml:space="preserve">recidivist rate of marginalized juveniles involved in the court system </w:t>
      </w:r>
    </w:p>
    <w:p w14:paraId="68F9FCDE" w14:textId="1A9AFEBF" w:rsidR="00B5640D" w:rsidRDefault="00B5640D" w:rsidP="00B5640D">
      <w:pPr>
        <w:rPr>
          <w:rFonts w:cstheme="minorHAnsi"/>
        </w:rPr>
      </w:pPr>
      <w:r>
        <w:rPr>
          <w:rFonts w:cstheme="minorHAnsi"/>
        </w:rPr>
        <w:t>Respectfully,</w:t>
      </w:r>
    </w:p>
    <w:p w14:paraId="02648213" w14:textId="082B8430" w:rsidR="004B5256" w:rsidRDefault="002F1B03" w:rsidP="00B5640D">
      <w:pPr>
        <w:rPr>
          <w:rFonts w:cstheme="minorHAnsi"/>
        </w:rPr>
      </w:pPr>
      <w:r>
        <w:rPr>
          <w:noProof/>
        </w:rPr>
        <w:drawing>
          <wp:anchor distT="0" distB="0" distL="114300" distR="114300" simplePos="0" relativeHeight="251697152" behindDoc="1" locked="0" layoutInCell="1" allowOverlap="1" wp14:anchorId="736A7B76" wp14:editId="7B8EF930">
            <wp:simplePos x="0" y="0"/>
            <wp:positionH relativeFrom="column">
              <wp:posOffset>62230</wp:posOffset>
            </wp:positionH>
            <wp:positionV relativeFrom="paragraph">
              <wp:posOffset>6985</wp:posOffset>
            </wp:positionV>
            <wp:extent cx="1403350" cy="527050"/>
            <wp:effectExtent l="0" t="0" r="6350" b="6350"/>
            <wp:wrapNone/>
            <wp:docPr id="1" name="CF77CEFF-8C78-4E1E-A8D5-ECE7C16EE26D" descr="A signature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77CEFF-8C78-4E1E-A8D5-ECE7C16EE26D" descr="A signature on a white background"/>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0" cy="527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66B979" w14:textId="057BEE01" w:rsidR="00B5640D" w:rsidRPr="00720877" w:rsidRDefault="00B5640D" w:rsidP="00D45B84">
      <w:pPr>
        <w:tabs>
          <w:tab w:val="left" w:pos="9504"/>
        </w:tabs>
        <w:spacing w:after="0"/>
        <w:rPr>
          <w:rFonts w:cstheme="minorHAnsi"/>
          <w:color w:val="3333FF"/>
        </w:rPr>
      </w:pPr>
      <w:r>
        <w:rPr>
          <w:rFonts w:cstheme="minorHAnsi"/>
        </w:rPr>
        <w:t xml:space="preserve">     </w:t>
      </w:r>
      <w:r w:rsidR="00D06247">
        <w:rPr>
          <w:rFonts w:cstheme="minorHAnsi"/>
        </w:rPr>
        <w:t xml:space="preserve">          </w:t>
      </w:r>
      <w:r>
        <w:rPr>
          <w:rFonts w:cstheme="minorHAnsi"/>
        </w:rPr>
        <w:t xml:space="preserve">    </w:t>
      </w:r>
      <w:r w:rsidR="00D45B84">
        <w:rPr>
          <w:rFonts w:cstheme="minorHAnsi"/>
        </w:rPr>
        <w:tab/>
      </w:r>
    </w:p>
    <w:p w14:paraId="54E63537" w14:textId="4F239B3F" w:rsidR="00B5640D" w:rsidRDefault="00B5640D" w:rsidP="00B5640D">
      <w:pPr>
        <w:spacing w:after="0"/>
        <w:rPr>
          <w:rFonts w:cstheme="minorHAnsi"/>
        </w:rPr>
      </w:pPr>
      <w:r>
        <w:rPr>
          <w:rFonts w:cstheme="minorHAnsi"/>
        </w:rPr>
        <w:t>John C Roy II</w:t>
      </w:r>
    </w:p>
    <w:p w14:paraId="1E946C27" w14:textId="77777777" w:rsidR="00B5640D" w:rsidRDefault="00B5640D" w:rsidP="00B5640D">
      <w:pPr>
        <w:spacing w:after="0"/>
        <w:rPr>
          <w:rFonts w:cstheme="minorHAnsi"/>
        </w:rPr>
      </w:pPr>
      <w:r>
        <w:rPr>
          <w:rFonts w:cstheme="minorHAnsi"/>
        </w:rPr>
        <w:t>Community Resource Administrator</w:t>
      </w:r>
    </w:p>
    <w:p w14:paraId="3F05E098" w14:textId="77777777" w:rsidR="00B5640D" w:rsidRDefault="00B5640D" w:rsidP="00B5640D">
      <w:pPr>
        <w:spacing w:after="0"/>
        <w:rPr>
          <w:rFonts w:cstheme="minorHAnsi"/>
        </w:rPr>
      </w:pPr>
    </w:p>
    <w:p w14:paraId="4DCAFE11" w14:textId="77777777" w:rsidR="004D62BF" w:rsidRDefault="004D62BF" w:rsidP="00B5640D">
      <w:pPr>
        <w:rPr>
          <w:rFonts w:cstheme="minorHAnsi"/>
          <w:b/>
          <w:bCs/>
          <w:u w:val="single"/>
        </w:rPr>
      </w:pPr>
    </w:p>
    <w:p w14:paraId="3475DC04" w14:textId="790B9E76" w:rsidR="00B5640D" w:rsidRDefault="00B5640D" w:rsidP="00B5640D">
      <w:pPr>
        <w:rPr>
          <w:rFonts w:cstheme="minorHAnsi"/>
        </w:rPr>
      </w:pPr>
      <w:r w:rsidRPr="004108B4">
        <w:rPr>
          <w:rFonts w:cstheme="minorHAnsi"/>
          <w:b/>
          <w:bCs/>
          <w:u w:val="single"/>
        </w:rPr>
        <w:t>Distribution</w:t>
      </w:r>
      <w:r>
        <w:rPr>
          <w:rFonts w:cstheme="minorHAnsi"/>
        </w:rPr>
        <w:t>: please share on your websites and other media platforms</w:t>
      </w:r>
    </w:p>
    <w:p w14:paraId="28865D59" w14:textId="5B6EEC21" w:rsidR="00B5640D" w:rsidRPr="00853A5D" w:rsidRDefault="007A67A6" w:rsidP="00B5640D">
      <w:pPr>
        <w:pStyle w:val="ListParagraph"/>
        <w:numPr>
          <w:ilvl w:val="0"/>
          <w:numId w:val="24"/>
        </w:numPr>
        <w:spacing w:after="0"/>
        <w:rPr>
          <w:rFonts w:cstheme="minorHAnsi"/>
        </w:rPr>
      </w:pPr>
      <w:r>
        <w:rPr>
          <w:rFonts w:cstheme="minorHAnsi"/>
        </w:rPr>
        <w:t xml:space="preserve">Atlantic and </w:t>
      </w:r>
      <w:r w:rsidR="00B5640D" w:rsidRPr="00853A5D">
        <w:rPr>
          <w:rFonts w:cstheme="minorHAnsi"/>
        </w:rPr>
        <w:t>Cape May Count</w:t>
      </w:r>
      <w:r>
        <w:rPr>
          <w:rFonts w:cstheme="minorHAnsi"/>
        </w:rPr>
        <w:t>ies</w:t>
      </w:r>
      <w:r w:rsidR="00B5640D" w:rsidRPr="00853A5D">
        <w:rPr>
          <w:rFonts w:cstheme="minorHAnsi"/>
        </w:rPr>
        <w:t xml:space="preserve"> </w:t>
      </w:r>
      <w:r w:rsidR="00B5640D">
        <w:rPr>
          <w:rFonts w:cstheme="minorHAnsi"/>
        </w:rPr>
        <w:t>–</w:t>
      </w:r>
      <w:r w:rsidR="00B5640D" w:rsidRPr="00853A5D">
        <w:rPr>
          <w:rFonts w:cstheme="minorHAnsi"/>
        </w:rPr>
        <w:t xml:space="preserve"> CIACC</w:t>
      </w:r>
      <w:r w:rsidR="00B5640D">
        <w:rPr>
          <w:rFonts w:cstheme="minorHAnsi"/>
        </w:rPr>
        <w:t xml:space="preserve"> </w:t>
      </w:r>
    </w:p>
    <w:p w14:paraId="45B7D548" w14:textId="77777777" w:rsidR="00B5640D" w:rsidRPr="00853A5D" w:rsidRDefault="00B5640D" w:rsidP="00B5640D">
      <w:pPr>
        <w:pStyle w:val="ListParagraph"/>
        <w:numPr>
          <w:ilvl w:val="0"/>
          <w:numId w:val="24"/>
        </w:numPr>
        <w:spacing w:after="0"/>
        <w:rPr>
          <w:rFonts w:cstheme="minorHAnsi"/>
        </w:rPr>
      </w:pPr>
      <w:r w:rsidRPr="00853A5D">
        <w:rPr>
          <w:rFonts w:cstheme="minorHAnsi"/>
        </w:rPr>
        <w:t xml:space="preserve">Atlantic and Cape May County - HSAC </w:t>
      </w:r>
    </w:p>
    <w:p w14:paraId="387DFC9B" w14:textId="77777777" w:rsidR="00B5640D" w:rsidRDefault="00B5640D" w:rsidP="00B5640D">
      <w:pPr>
        <w:pStyle w:val="ListParagraph"/>
        <w:numPr>
          <w:ilvl w:val="0"/>
          <w:numId w:val="24"/>
        </w:numPr>
        <w:spacing w:after="0"/>
      </w:pPr>
      <w:r>
        <w:t>Atlantic and Cape May - Mental Health Agencies</w:t>
      </w:r>
    </w:p>
    <w:p w14:paraId="3E0C636D" w14:textId="30B481E9" w:rsidR="000816B8" w:rsidRDefault="000816B8" w:rsidP="00B5640D">
      <w:pPr>
        <w:pStyle w:val="ListParagraph"/>
        <w:numPr>
          <w:ilvl w:val="0"/>
          <w:numId w:val="24"/>
        </w:numPr>
        <w:spacing w:after="0"/>
      </w:pPr>
      <w:r>
        <w:t xml:space="preserve">Atlantic and Cape May </w:t>
      </w:r>
      <w:r w:rsidR="00D80129">
        <w:t xml:space="preserve">- </w:t>
      </w:r>
      <w:r>
        <w:t>Youth Justice Commission</w:t>
      </w:r>
    </w:p>
    <w:p w14:paraId="54508ACB" w14:textId="77777777" w:rsidR="00B5640D" w:rsidRDefault="00B5640D" w:rsidP="00B5640D">
      <w:pPr>
        <w:pStyle w:val="ListParagraph"/>
        <w:widowControl w:val="0"/>
        <w:numPr>
          <w:ilvl w:val="0"/>
          <w:numId w:val="24"/>
        </w:numPr>
        <w:tabs>
          <w:tab w:val="left" w:pos="4439"/>
          <w:tab w:val="left" w:pos="5159"/>
        </w:tabs>
        <w:autoSpaceDE w:val="0"/>
        <w:autoSpaceDN w:val="0"/>
        <w:spacing w:after="0" w:line="240" w:lineRule="auto"/>
        <w:ind w:right="2213"/>
      </w:pPr>
      <w:r>
        <w:t xml:space="preserve">Cape Atlantic I.N.K: </w:t>
      </w:r>
      <w:hyperlink r:id="rId16" w:history="1">
        <w:r w:rsidRPr="00355DE5">
          <w:rPr>
            <w:rStyle w:val="Hyperlink"/>
          </w:rPr>
          <w:t>http://www.capeatlanticink.org</w:t>
        </w:r>
      </w:hyperlink>
      <w:r>
        <w:t xml:space="preserve"> </w:t>
      </w:r>
    </w:p>
    <w:p w14:paraId="57155E16" w14:textId="72942432" w:rsidR="001F1337" w:rsidRDefault="00B5640D" w:rsidP="00EF03BE">
      <w:pPr>
        <w:pStyle w:val="ListParagraph"/>
        <w:widowControl w:val="0"/>
        <w:numPr>
          <w:ilvl w:val="0"/>
          <w:numId w:val="24"/>
        </w:numPr>
        <w:tabs>
          <w:tab w:val="left" w:pos="4439"/>
          <w:tab w:val="left" w:pos="5159"/>
        </w:tabs>
        <w:autoSpaceDE w:val="0"/>
        <w:autoSpaceDN w:val="0"/>
        <w:spacing w:after="0" w:line="240" w:lineRule="auto"/>
        <w:ind w:right="2213"/>
      </w:pPr>
      <w:r>
        <w:t xml:space="preserve">Cape Atlantic ResourceNet: </w:t>
      </w:r>
      <w:hyperlink r:id="rId17" w:history="1">
        <w:r w:rsidRPr="00355DE5">
          <w:rPr>
            <w:rStyle w:val="Hyperlink"/>
          </w:rPr>
          <w:t>http://www.capeatlanticresourcenet.org</w:t>
        </w:r>
      </w:hyperlink>
      <w:r>
        <w:t xml:space="preserve"> </w:t>
      </w:r>
    </w:p>
    <w:p w14:paraId="00EDF8F1" w14:textId="209F3B7A" w:rsidR="00C77CC3" w:rsidRDefault="00C77CC3" w:rsidP="00B5640D">
      <w:pPr>
        <w:pStyle w:val="ListParagraph"/>
        <w:widowControl w:val="0"/>
        <w:numPr>
          <w:ilvl w:val="0"/>
          <w:numId w:val="24"/>
        </w:numPr>
        <w:tabs>
          <w:tab w:val="left" w:pos="4439"/>
          <w:tab w:val="left" w:pos="5159"/>
        </w:tabs>
        <w:autoSpaceDE w:val="0"/>
        <w:autoSpaceDN w:val="0"/>
        <w:spacing w:after="0" w:line="240" w:lineRule="auto"/>
        <w:ind w:right="2213"/>
      </w:pPr>
      <w:r w:rsidRPr="00C77CC3">
        <w:t>Juvenile Family Crisis Intervention Unit</w:t>
      </w:r>
      <w:r>
        <w:t xml:space="preserve"> (Atlantic</w:t>
      </w:r>
      <w:r w:rsidR="00F67FF1">
        <w:t>/Cape May)</w:t>
      </w:r>
    </w:p>
    <w:p w14:paraId="04BE883B" w14:textId="3FC557DC" w:rsidR="00397A48" w:rsidRPr="00397A48" w:rsidRDefault="00397A48" w:rsidP="00397A48">
      <w:pPr>
        <w:pStyle w:val="ListParagraph"/>
        <w:numPr>
          <w:ilvl w:val="0"/>
          <w:numId w:val="24"/>
        </w:numPr>
        <w:spacing w:after="0"/>
        <w:rPr>
          <w:rFonts w:cstheme="minorHAnsi"/>
        </w:rPr>
      </w:pPr>
      <w:r>
        <w:t>IIC/IIH/ISS - Providers</w:t>
      </w:r>
    </w:p>
    <w:p w14:paraId="055475E0" w14:textId="77777777" w:rsidR="00B5640D" w:rsidRPr="00CA73E7" w:rsidRDefault="00B5640D" w:rsidP="00B5640D">
      <w:pPr>
        <w:pStyle w:val="ListParagraph"/>
        <w:numPr>
          <w:ilvl w:val="0"/>
          <w:numId w:val="24"/>
        </w:numPr>
        <w:spacing w:after="0"/>
        <w:rPr>
          <w:rFonts w:cstheme="minorHAnsi"/>
          <w:color w:val="3366FF"/>
        </w:rPr>
      </w:pPr>
      <w:r w:rsidRPr="00BA30DA">
        <w:rPr>
          <w:b/>
          <w:bCs/>
          <w:color w:val="3366FF"/>
        </w:rPr>
        <w:t>CSOC</w:t>
      </w:r>
      <w:r w:rsidRPr="00CA73E7">
        <w:rPr>
          <w:color w:val="3366FF"/>
        </w:rPr>
        <w:t xml:space="preserve">: </w:t>
      </w:r>
    </w:p>
    <w:p w14:paraId="143AC28F" w14:textId="77777777" w:rsidR="00B5640D" w:rsidRDefault="00B5640D" w:rsidP="00B5640D">
      <w:pPr>
        <w:pStyle w:val="ListParagraph"/>
      </w:pPr>
      <w:r>
        <w:t xml:space="preserve">Wyndee Davis: </w:t>
      </w:r>
      <w:hyperlink r:id="rId18" w:history="1">
        <w:r w:rsidRPr="00C4527F">
          <w:rPr>
            <w:rStyle w:val="Hyperlink"/>
          </w:rPr>
          <w:t>Wyndee.Davis@dcf.nj.gov</w:t>
        </w:r>
      </w:hyperlink>
      <w:r>
        <w:t xml:space="preserve"> </w:t>
      </w:r>
    </w:p>
    <w:p w14:paraId="0491D3FF" w14:textId="007A62A1" w:rsidR="003030C7" w:rsidRDefault="003030C7" w:rsidP="003030C7">
      <w:pPr>
        <w:pStyle w:val="ListParagraph"/>
        <w:rPr>
          <w:rStyle w:val="Hyperlink"/>
        </w:rPr>
      </w:pPr>
      <w:r w:rsidRPr="000759F2">
        <w:rPr>
          <w:rStyle w:val="Hyperlink"/>
          <w:color w:val="auto"/>
          <w:u w:val="none"/>
        </w:rPr>
        <w:t>Dale Mooney:</w:t>
      </w:r>
      <w:r w:rsidRPr="000759F2">
        <w:rPr>
          <w:rStyle w:val="Hyperlink"/>
          <w:u w:val="none"/>
        </w:rPr>
        <w:t xml:space="preserve">   </w:t>
      </w:r>
      <w:r>
        <w:rPr>
          <w:rStyle w:val="Hyperlink"/>
        </w:rPr>
        <w:t xml:space="preserve"> </w:t>
      </w:r>
      <w:hyperlink r:id="rId19" w:history="1">
        <w:r w:rsidRPr="00AC4F52">
          <w:rPr>
            <w:rStyle w:val="Hyperlink"/>
          </w:rPr>
          <w:t>Dale.Mooney@dcf.nj.gov</w:t>
        </w:r>
      </w:hyperlink>
    </w:p>
    <w:p w14:paraId="2D46938F" w14:textId="15269794" w:rsidR="00B5640D" w:rsidRPr="003030C7" w:rsidRDefault="00B5640D" w:rsidP="003030C7">
      <w:pPr>
        <w:pStyle w:val="ListParagraph"/>
        <w:rPr>
          <w:rStyle w:val="Hyperlink"/>
          <w:color w:val="auto"/>
          <w:u w:val="none"/>
        </w:rPr>
      </w:pPr>
      <w:r>
        <w:t xml:space="preserve">Jennifer Holder: </w:t>
      </w:r>
      <w:hyperlink r:id="rId20" w:history="1">
        <w:r w:rsidRPr="00971600">
          <w:rPr>
            <w:rStyle w:val="Hyperlink"/>
          </w:rPr>
          <w:t>Jennifer.Holder@dcf.nj.gov</w:t>
        </w:r>
      </w:hyperlink>
    </w:p>
    <w:p w14:paraId="3E858770" w14:textId="77777777" w:rsidR="00B5640D" w:rsidRDefault="00B5640D" w:rsidP="00B5640D">
      <w:pPr>
        <w:spacing w:after="0"/>
        <w:rPr>
          <w:rFonts w:cstheme="minorHAnsi"/>
          <w:b/>
          <w:bCs/>
        </w:rPr>
      </w:pPr>
    </w:p>
    <w:p w14:paraId="23A9B7F2" w14:textId="77777777" w:rsidR="00B5640D" w:rsidRPr="00B33D58" w:rsidRDefault="00B5640D" w:rsidP="00B5640D">
      <w:pPr>
        <w:spacing w:after="0"/>
        <w:rPr>
          <w:rFonts w:cstheme="minorHAnsi"/>
          <w:b/>
          <w:bCs/>
        </w:rPr>
      </w:pPr>
      <w:r w:rsidRPr="00B33D58">
        <w:rPr>
          <w:rFonts w:cstheme="minorHAnsi"/>
          <w:b/>
          <w:bCs/>
        </w:rPr>
        <w:t>Attachments:</w:t>
      </w:r>
    </w:p>
    <w:p w14:paraId="410273BD" w14:textId="77777777" w:rsidR="00B5640D" w:rsidRPr="00314E31" w:rsidRDefault="00B5640D" w:rsidP="00B5640D">
      <w:pPr>
        <w:pStyle w:val="ListParagraph"/>
        <w:numPr>
          <w:ilvl w:val="0"/>
          <w:numId w:val="25"/>
        </w:numPr>
        <w:rPr>
          <w:rFonts w:cstheme="minorHAnsi"/>
          <w:u w:val="single"/>
        </w:rPr>
      </w:pPr>
      <w:r w:rsidRPr="00314E31">
        <w:rPr>
          <w:rFonts w:cstheme="minorHAnsi"/>
          <w:b/>
          <w:bCs/>
          <w:u w:val="single"/>
        </w:rPr>
        <w:t>Appendices</w:t>
      </w:r>
      <w:r w:rsidRPr="00314E31">
        <w:rPr>
          <w:rFonts w:cstheme="minorHAnsi"/>
          <w:u w:val="single"/>
        </w:rPr>
        <w:t xml:space="preserve"> </w:t>
      </w:r>
      <w:r w:rsidRPr="00AD05DB">
        <w:rPr>
          <w:rFonts w:cstheme="minorHAnsi"/>
          <w:i/>
          <w:iCs/>
          <w:u w:val="single"/>
        </w:rPr>
        <w:t>et al</w:t>
      </w:r>
    </w:p>
    <w:p w14:paraId="161EF5AD" w14:textId="77777777" w:rsidR="00B5640D" w:rsidRDefault="00B5640D" w:rsidP="00B5640D">
      <w:pPr>
        <w:pStyle w:val="ListParagraph"/>
        <w:numPr>
          <w:ilvl w:val="0"/>
          <w:numId w:val="26"/>
        </w:numPr>
        <w:rPr>
          <w:rFonts w:cstheme="minorHAnsi"/>
        </w:rPr>
      </w:pPr>
      <w:r w:rsidRPr="00A30120">
        <w:rPr>
          <w:rFonts w:cstheme="minorHAnsi"/>
        </w:rPr>
        <w:t>Appendix I</w:t>
      </w:r>
      <w:r>
        <w:rPr>
          <w:rFonts w:cstheme="minorHAnsi"/>
        </w:rPr>
        <w:t xml:space="preserve"> </w:t>
      </w:r>
      <w:r w:rsidRPr="00A30120">
        <w:rPr>
          <w:rFonts w:cstheme="minorHAnsi"/>
        </w:rPr>
        <w:t xml:space="preserve">     Data Source</w:t>
      </w:r>
      <w:r>
        <w:rPr>
          <w:rFonts w:cstheme="minorHAnsi"/>
        </w:rPr>
        <w:t xml:space="preserve"> </w:t>
      </w:r>
    </w:p>
    <w:p w14:paraId="3CC3A36C" w14:textId="18EC763E" w:rsidR="00B5640D" w:rsidRDefault="008137CD" w:rsidP="00B5640D">
      <w:pPr>
        <w:pStyle w:val="ListParagraph"/>
        <w:numPr>
          <w:ilvl w:val="0"/>
          <w:numId w:val="26"/>
        </w:numPr>
        <w:rPr>
          <w:rFonts w:cstheme="minorHAnsi"/>
        </w:rPr>
      </w:pPr>
      <w:r w:rsidRPr="00A30120">
        <w:rPr>
          <w:rFonts w:cstheme="minorHAnsi"/>
        </w:rPr>
        <w:t xml:space="preserve">Appendix </w:t>
      </w:r>
      <w:r>
        <w:rPr>
          <w:rFonts w:cstheme="minorHAnsi"/>
        </w:rPr>
        <w:t>II</w:t>
      </w:r>
      <w:r w:rsidR="00B5640D" w:rsidRPr="00A30120">
        <w:rPr>
          <w:rFonts w:cstheme="minorHAnsi"/>
        </w:rPr>
        <w:t xml:space="preserve">    </w:t>
      </w:r>
      <w:r w:rsidR="00B5640D">
        <w:rPr>
          <w:rFonts w:cstheme="minorHAnsi"/>
        </w:rPr>
        <w:t xml:space="preserve">Application with </w:t>
      </w:r>
      <w:r w:rsidR="00B5640D" w:rsidRPr="00A30120">
        <w:rPr>
          <w:rFonts w:cstheme="minorHAnsi"/>
        </w:rPr>
        <w:t>Needs Statement</w:t>
      </w:r>
    </w:p>
    <w:p w14:paraId="38613B34" w14:textId="21B948AB" w:rsidR="00B5640D" w:rsidRDefault="00B5640D" w:rsidP="00B5640D">
      <w:pPr>
        <w:pStyle w:val="ListParagraph"/>
        <w:numPr>
          <w:ilvl w:val="0"/>
          <w:numId w:val="26"/>
        </w:numPr>
        <w:rPr>
          <w:rFonts w:cstheme="minorHAnsi"/>
        </w:rPr>
      </w:pPr>
      <w:r>
        <w:rPr>
          <w:rFonts w:cstheme="minorHAnsi"/>
        </w:rPr>
        <w:t>Appendix III</w:t>
      </w:r>
      <w:r w:rsidR="008137CD">
        <w:rPr>
          <w:rFonts w:cstheme="minorHAnsi"/>
        </w:rPr>
        <w:t xml:space="preserve">   </w:t>
      </w:r>
      <w:r>
        <w:rPr>
          <w:rFonts w:cstheme="minorHAnsi"/>
        </w:rPr>
        <w:t xml:space="preserve">Request for Proposal Timeline (including Bidders Conference)   </w:t>
      </w:r>
    </w:p>
    <w:p w14:paraId="69F27FA5" w14:textId="77777777" w:rsidR="00D7486C" w:rsidRPr="00D7486C" w:rsidRDefault="00B5640D" w:rsidP="00A5170D">
      <w:pPr>
        <w:pStyle w:val="ListParagraph"/>
        <w:numPr>
          <w:ilvl w:val="0"/>
          <w:numId w:val="26"/>
        </w:numPr>
        <w:rPr>
          <w:rStyle w:val="fontstyle01"/>
          <w:rFonts w:asciiTheme="minorHAnsi" w:hAnsiTheme="minorHAnsi" w:cstheme="minorHAnsi"/>
          <w:color w:val="auto"/>
        </w:rPr>
      </w:pPr>
      <w:r w:rsidRPr="00983DC6">
        <w:rPr>
          <w:rStyle w:val="fontstyle01"/>
          <w:rFonts w:cstheme="minorHAnsi"/>
        </w:rPr>
        <w:t>Appendix A – Exclusionary Criteria</w:t>
      </w:r>
      <w:r w:rsidR="00515C55">
        <w:rPr>
          <w:rStyle w:val="fontstyle01"/>
          <w:rFonts w:cstheme="minorHAnsi"/>
        </w:rPr>
        <w:t xml:space="preserve"> </w:t>
      </w:r>
    </w:p>
    <w:p w14:paraId="2D73222F" w14:textId="4B071662" w:rsidR="00C05894" w:rsidRPr="00656DF7" w:rsidRDefault="00C8039D" w:rsidP="00A5170D">
      <w:pPr>
        <w:pStyle w:val="ListParagraph"/>
        <w:numPr>
          <w:ilvl w:val="0"/>
          <w:numId w:val="26"/>
        </w:numPr>
        <w:rPr>
          <w:rStyle w:val="fontstyle01"/>
          <w:rFonts w:asciiTheme="minorHAnsi" w:hAnsiTheme="minorHAnsi" w:cstheme="minorHAnsi"/>
          <w:color w:val="auto"/>
        </w:rPr>
      </w:pPr>
      <w:r>
        <w:rPr>
          <w:rStyle w:val="fontstyle01"/>
          <w:rFonts w:cstheme="minorHAnsi"/>
        </w:rPr>
        <w:t>Appendix</w:t>
      </w:r>
      <w:r w:rsidRPr="00983DC6">
        <w:rPr>
          <w:rStyle w:val="fontstyle01"/>
          <w:rFonts w:cstheme="minorHAnsi"/>
        </w:rPr>
        <w:t xml:space="preserve"> B – Sustainability</w:t>
      </w:r>
    </w:p>
    <w:p w14:paraId="45DA0C21" w14:textId="15CE0C89" w:rsidR="00F20371" w:rsidRPr="00482896" w:rsidRDefault="007039D0" w:rsidP="00307BB4">
      <w:pPr>
        <w:pStyle w:val="ListParagraph"/>
        <w:numPr>
          <w:ilvl w:val="0"/>
          <w:numId w:val="26"/>
        </w:numPr>
        <w:rPr>
          <w:rFonts w:cstheme="minorHAnsi"/>
        </w:rPr>
      </w:pPr>
      <w:r>
        <w:rPr>
          <w:rFonts w:cstheme="minorHAnsi"/>
        </w:rPr>
        <w:t xml:space="preserve">Appendix </w:t>
      </w:r>
      <w:r w:rsidR="007A7CF0">
        <w:rPr>
          <w:rFonts w:cstheme="minorHAnsi"/>
        </w:rPr>
        <w:t xml:space="preserve">D – </w:t>
      </w:r>
      <w:r w:rsidR="0037323A">
        <w:rPr>
          <w:rFonts w:cstheme="minorHAnsi"/>
        </w:rPr>
        <w:t xml:space="preserve">CARI </w:t>
      </w:r>
      <w:r w:rsidR="0037323A" w:rsidRPr="00CB05A7">
        <w:rPr>
          <w:rFonts w:cstheme="minorHAnsi"/>
        </w:rPr>
        <w:t>Rationale</w:t>
      </w:r>
      <w:r w:rsidR="0037323A" w:rsidRPr="00CB05A7">
        <w:rPr>
          <w:rFonts w:ascii="Calibri" w:hAnsi="Calibri" w:cs="Calibri"/>
          <w:b/>
          <w:bCs/>
        </w:rPr>
        <w:t xml:space="preserve"> </w:t>
      </w:r>
      <w:r w:rsidR="0037323A" w:rsidRPr="00CB05A7">
        <w:rPr>
          <w:rFonts w:ascii="Calibri" w:hAnsi="Calibri" w:cs="Calibri"/>
        </w:rPr>
        <w:t>and Process</w:t>
      </w:r>
    </w:p>
    <w:p w14:paraId="16829E14" w14:textId="77777777" w:rsidR="00482896" w:rsidRPr="00294D7A" w:rsidRDefault="00482896" w:rsidP="00294D7A">
      <w:pPr>
        <w:ind w:left="720"/>
        <w:rPr>
          <w:rStyle w:val="markedcontent"/>
          <w:rFonts w:cstheme="minorHAnsi"/>
        </w:rPr>
      </w:pPr>
    </w:p>
    <w:p w14:paraId="7B35D90C" w14:textId="0181C46F" w:rsidR="00307BB4" w:rsidRPr="000D594E" w:rsidRDefault="00307BB4" w:rsidP="00307BB4">
      <w:pPr>
        <w:rPr>
          <w:rFonts w:cstheme="minorHAnsi"/>
          <w:i/>
          <w:iCs/>
          <w:sz w:val="24"/>
          <w:szCs w:val="24"/>
        </w:rPr>
      </w:pPr>
      <w:r w:rsidRPr="000D594E">
        <w:rPr>
          <w:rStyle w:val="markedcontent"/>
          <w:rFonts w:cstheme="minorHAnsi"/>
          <w:b/>
          <w:bCs/>
          <w:sz w:val="24"/>
          <w:szCs w:val="24"/>
        </w:rPr>
        <w:t xml:space="preserve">Important </w:t>
      </w:r>
      <w:r w:rsidRPr="000D594E">
        <w:rPr>
          <w:rStyle w:val="markedcontent"/>
          <w:rFonts w:cstheme="minorHAnsi"/>
          <w:b/>
          <w:bCs/>
          <w:sz w:val="24"/>
          <w:szCs w:val="24"/>
          <w:u w:val="single"/>
        </w:rPr>
        <w:t>Note</w:t>
      </w:r>
      <w:r w:rsidRPr="000D594E">
        <w:rPr>
          <w:rStyle w:val="markedcontent"/>
          <w:rFonts w:cstheme="minorHAnsi"/>
          <w:b/>
          <w:bCs/>
          <w:sz w:val="24"/>
          <w:szCs w:val="24"/>
        </w:rPr>
        <w:t>:</w:t>
      </w:r>
      <w:r w:rsidRPr="000D594E">
        <w:rPr>
          <w:rStyle w:val="markedcontent"/>
          <w:rFonts w:cstheme="minorHAnsi"/>
          <w:sz w:val="24"/>
          <w:szCs w:val="24"/>
        </w:rPr>
        <w:t xml:space="preserve"> </w:t>
      </w:r>
      <w:r w:rsidRPr="000D594E">
        <w:rPr>
          <w:rStyle w:val="markedcontent"/>
          <w:rFonts w:cstheme="minorHAnsi"/>
          <w:b/>
          <w:bCs/>
          <w:color w:val="3366FF"/>
          <w:sz w:val="24"/>
          <w:szCs w:val="24"/>
        </w:rPr>
        <w:t>Assurance of equitable access of the services/supports to the identified population</w:t>
      </w:r>
      <w:r w:rsidRPr="000D594E">
        <w:rPr>
          <w:rStyle w:val="markedcontent"/>
          <w:rFonts w:cstheme="minorHAnsi"/>
          <w:sz w:val="24"/>
          <w:szCs w:val="24"/>
        </w:rPr>
        <w:t>:</w:t>
      </w:r>
      <w:r w:rsidRPr="000D594E">
        <w:rPr>
          <w:rFonts w:cstheme="minorHAnsi"/>
          <w:sz w:val="24"/>
          <w:szCs w:val="24"/>
        </w:rPr>
        <w:br/>
      </w:r>
      <w:r w:rsidRPr="000D594E">
        <w:rPr>
          <w:rStyle w:val="markedcontent"/>
          <w:rFonts w:cstheme="minorHAnsi"/>
          <w:sz w:val="24"/>
          <w:szCs w:val="24"/>
        </w:rPr>
        <w:t>Services/supports should be equitably accessible to all youth and families with the identified needs. The</w:t>
      </w:r>
      <w:r w:rsidRPr="000D594E">
        <w:rPr>
          <w:rFonts w:cstheme="minorHAnsi"/>
          <w:sz w:val="24"/>
          <w:szCs w:val="24"/>
        </w:rPr>
        <w:t xml:space="preserve"> </w:t>
      </w:r>
      <w:r w:rsidRPr="000D594E">
        <w:rPr>
          <w:rStyle w:val="markedcontent"/>
          <w:rFonts w:cstheme="minorHAnsi"/>
          <w:sz w:val="24"/>
          <w:szCs w:val="24"/>
        </w:rPr>
        <w:t xml:space="preserve">referral process must state how to ensure equitable access to services and/or </w:t>
      </w:r>
      <w:r w:rsidR="00294D7A" w:rsidRPr="000D594E">
        <w:rPr>
          <w:rStyle w:val="markedcontent"/>
          <w:rFonts w:cstheme="minorHAnsi"/>
          <w:sz w:val="24"/>
          <w:szCs w:val="24"/>
        </w:rPr>
        <w:t>support</w:t>
      </w:r>
      <w:r w:rsidRPr="000D594E">
        <w:rPr>
          <w:rStyle w:val="markedcontent"/>
          <w:rFonts w:cstheme="minorHAnsi"/>
          <w:sz w:val="24"/>
          <w:szCs w:val="24"/>
        </w:rPr>
        <w:t xml:space="preserve"> for the youth and families that are</w:t>
      </w:r>
      <w:r w:rsidRPr="000D594E">
        <w:rPr>
          <w:rFonts w:cstheme="minorHAnsi"/>
          <w:sz w:val="24"/>
          <w:szCs w:val="24"/>
        </w:rPr>
        <w:t xml:space="preserve"> </w:t>
      </w:r>
      <w:r w:rsidRPr="000D594E">
        <w:rPr>
          <w:rStyle w:val="markedcontent"/>
          <w:rFonts w:cstheme="minorHAnsi"/>
          <w:sz w:val="24"/>
          <w:szCs w:val="24"/>
        </w:rPr>
        <w:t>eligible to receive them, and the access process should be free from any form of discrimination.</w:t>
      </w:r>
    </w:p>
    <w:p w14:paraId="7C94B737" w14:textId="741B8068" w:rsidR="00392DCB" w:rsidRPr="0059481A" w:rsidRDefault="00307BB4" w:rsidP="00372D6F">
      <w:pPr>
        <w:rPr>
          <w:rFonts w:cstheme="minorHAnsi"/>
          <w:color w:val="000000"/>
          <w:sz w:val="24"/>
          <w:szCs w:val="24"/>
        </w:rPr>
      </w:pPr>
      <w:r w:rsidRPr="00913095">
        <w:rPr>
          <w:rFonts w:cstheme="minorHAnsi"/>
          <w:b/>
          <w:bCs/>
          <w:color w:val="3366FF"/>
          <w:sz w:val="24"/>
          <w:szCs w:val="24"/>
        </w:rPr>
        <w:t>This funding solicitation reflects the current needs of children, youth, young adults, and their families in Atlantic and Cape May Counties. Collaborative applications are encouraged to maximize the impact of these funds. The overall goals are to</w:t>
      </w:r>
      <w:r w:rsidRPr="0059481A">
        <w:rPr>
          <w:rFonts w:cstheme="minorHAnsi"/>
          <w:color w:val="000000"/>
          <w:sz w:val="24"/>
          <w:szCs w:val="24"/>
        </w:rPr>
        <w:t xml:space="preserve">: </w:t>
      </w:r>
    </w:p>
    <w:p w14:paraId="4742F02B" w14:textId="77777777" w:rsidR="00372D6F" w:rsidRPr="0059481A" w:rsidRDefault="00372D6F" w:rsidP="00372D6F">
      <w:pPr>
        <w:pStyle w:val="ListParagraph"/>
        <w:numPr>
          <w:ilvl w:val="0"/>
          <w:numId w:val="5"/>
        </w:numPr>
        <w:autoSpaceDE w:val="0"/>
        <w:autoSpaceDN w:val="0"/>
        <w:adjustRightInd w:val="0"/>
        <w:spacing w:after="0"/>
        <w:rPr>
          <w:rFonts w:cstheme="minorHAnsi"/>
          <w:b/>
          <w:bCs/>
          <w:sz w:val="24"/>
          <w:szCs w:val="24"/>
        </w:rPr>
      </w:pPr>
      <w:r w:rsidRPr="0059481A">
        <w:rPr>
          <w:rFonts w:cstheme="minorHAnsi"/>
          <w:b/>
          <w:bCs/>
          <w:sz w:val="24"/>
          <w:szCs w:val="24"/>
        </w:rPr>
        <w:t>develop new and/or increase the accessibility of resources that benefit Cape May and Atlantic Counties children, youth, young adults, and their families; and</w:t>
      </w:r>
    </w:p>
    <w:p w14:paraId="6E04875F" w14:textId="121F46F1" w:rsidR="00372D6F" w:rsidRPr="0059481A" w:rsidRDefault="00372D6F" w:rsidP="00372D6F">
      <w:pPr>
        <w:pStyle w:val="ListParagraph"/>
        <w:numPr>
          <w:ilvl w:val="0"/>
          <w:numId w:val="5"/>
        </w:numPr>
        <w:autoSpaceDE w:val="0"/>
        <w:autoSpaceDN w:val="0"/>
        <w:adjustRightInd w:val="0"/>
        <w:rPr>
          <w:rFonts w:cstheme="minorHAnsi"/>
          <w:b/>
          <w:bCs/>
          <w:sz w:val="24"/>
          <w:szCs w:val="24"/>
        </w:rPr>
      </w:pPr>
      <w:r w:rsidRPr="0059481A">
        <w:rPr>
          <w:rFonts w:cstheme="minorHAnsi"/>
          <w:b/>
          <w:bCs/>
          <w:sz w:val="24"/>
          <w:szCs w:val="24"/>
        </w:rPr>
        <w:t xml:space="preserve"> increase positive outcomes for youth experiencing emotional, behavioral, developmental, intellectual, and substance use challenges. </w:t>
      </w:r>
    </w:p>
    <w:p w14:paraId="6095B7BE" w14:textId="77777777" w:rsidR="003D6573" w:rsidRPr="003D6573" w:rsidRDefault="00D23F29" w:rsidP="003D6573">
      <w:pPr>
        <w:rPr>
          <w:rStyle w:val="markedcontent"/>
          <w:rFonts w:cstheme="minorHAnsi"/>
          <w:b/>
          <w:bCs/>
          <w:sz w:val="24"/>
          <w:szCs w:val="24"/>
        </w:rPr>
      </w:pPr>
      <w:r w:rsidRPr="003D6573">
        <w:rPr>
          <w:rStyle w:val="markedcontent"/>
          <w:rFonts w:cstheme="minorHAnsi"/>
          <w:b/>
          <w:bCs/>
          <w:sz w:val="24"/>
          <w:szCs w:val="24"/>
        </w:rPr>
        <w:br w:type="page"/>
      </w:r>
    </w:p>
    <w:p w14:paraId="032F5B83" w14:textId="77777777" w:rsidR="003D6573" w:rsidRDefault="003D6573" w:rsidP="003D6573">
      <w:pPr>
        <w:pStyle w:val="ListParagraph"/>
        <w:ind w:left="1080"/>
        <w:rPr>
          <w:rStyle w:val="markedcontent"/>
          <w:rFonts w:cstheme="minorHAnsi"/>
          <w:b/>
          <w:bCs/>
          <w:sz w:val="24"/>
          <w:szCs w:val="24"/>
        </w:rPr>
      </w:pPr>
    </w:p>
    <w:p w14:paraId="02B364C3" w14:textId="6DA0BF52" w:rsidR="003D6573" w:rsidRPr="003D6573" w:rsidRDefault="003D6573" w:rsidP="003D6573">
      <w:pPr>
        <w:pStyle w:val="ListParagraph"/>
        <w:ind w:left="1080"/>
        <w:rPr>
          <w:rStyle w:val="markedcontent"/>
          <w:rFonts w:cstheme="minorHAnsi"/>
          <w:color w:val="0563C1" w:themeColor="hyperlink"/>
          <w:sz w:val="28"/>
          <w:szCs w:val="28"/>
          <w:u w:val="single"/>
        </w:rPr>
      </w:pPr>
      <w:r w:rsidRPr="003D6573">
        <w:rPr>
          <w:rFonts w:ascii="Calibri" w:hAnsi="Calibri" w:cs="Calibri"/>
          <w:b/>
          <w:bCs/>
          <w:sz w:val="28"/>
          <w:szCs w:val="28"/>
          <w:u w:val="single"/>
        </w:rPr>
        <w:t>CAPE ATLANTIC INK</w:t>
      </w:r>
      <w:r w:rsidRPr="003D6573">
        <w:rPr>
          <w:rStyle w:val="markedcontent"/>
          <w:rFonts w:cstheme="minorHAnsi"/>
          <w:b/>
          <w:bCs/>
          <w:sz w:val="28"/>
          <w:szCs w:val="28"/>
          <w:u w:val="single"/>
        </w:rPr>
        <w:t xml:space="preserve"> CMO</w:t>
      </w:r>
    </w:p>
    <w:p w14:paraId="43E42705" w14:textId="77777777" w:rsidR="00482896" w:rsidRDefault="00482896" w:rsidP="00910BDD">
      <w:pPr>
        <w:rPr>
          <w:rStyle w:val="markedcontent"/>
          <w:rFonts w:cstheme="minorHAnsi"/>
          <w:b/>
          <w:bCs/>
          <w:sz w:val="24"/>
          <w:szCs w:val="24"/>
        </w:rPr>
      </w:pPr>
    </w:p>
    <w:p w14:paraId="4BBA32B4" w14:textId="77777777" w:rsidR="00482896" w:rsidRPr="00910BDD" w:rsidRDefault="00482896" w:rsidP="00910BDD">
      <w:pPr>
        <w:rPr>
          <w:rFonts w:cstheme="minorHAnsi"/>
          <w:b/>
          <w:bCs/>
          <w:sz w:val="24"/>
          <w:szCs w:val="24"/>
        </w:rPr>
      </w:pPr>
    </w:p>
    <w:p w14:paraId="5D40B49C" w14:textId="77777777" w:rsidR="00B5640D" w:rsidRDefault="00B5640D" w:rsidP="00653198">
      <w:pPr>
        <w:rPr>
          <w:rFonts w:cstheme="minorHAnsi"/>
          <w:b/>
          <w:bCs/>
          <w:u w:val="single"/>
        </w:rPr>
      </w:pPr>
      <w:r w:rsidRPr="00EB3E60">
        <w:rPr>
          <w:noProof/>
        </w:rPr>
        <w:drawing>
          <wp:inline distT="0" distB="0" distL="0" distR="0" wp14:anchorId="5AD9FBF7" wp14:editId="691CB194">
            <wp:extent cx="6675120" cy="867704"/>
            <wp:effectExtent l="0" t="0" r="0" b="8890"/>
            <wp:docPr id="13" name="Picture 13"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75120" cy="867704"/>
                    </a:xfrm>
                    <a:prstGeom prst="rect">
                      <a:avLst/>
                    </a:prstGeom>
                    <a:noFill/>
                    <a:ln>
                      <a:noFill/>
                    </a:ln>
                  </pic:spPr>
                </pic:pic>
              </a:graphicData>
            </a:graphic>
          </wp:inline>
        </w:drawing>
      </w:r>
    </w:p>
    <w:p w14:paraId="165DA555" w14:textId="77777777" w:rsidR="00B5640D" w:rsidRDefault="00B5640D" w:rsidP="00B5640D">
      <w:pPr>
        <w:rPr>
          <w:rFonts w:cstheme="minorHAnsi"/>
          <w:b/>
          <w:bCs/>
          <w:u w:val="single"/>
        </w:rPr>
      </w:pPr>
    </w:p>
    <w:p w14:paraId="219C6D7F" w14:textId="77777777" w:rsidR="00B5640D" w:rsidRPr="00FC39BA" w:rsidRDefault="00B5640D" w:rsidP="00B5640D">
      <w:pPr>
        <w:rPr>
          <w:rFonts w:cstheme="minorHAnsi"/>
          <w:b/>
          <w:bCs/>
          <w:color w:val="3333FF"/>
          <w:sz w:val="24"/>
          <w:szCs w:val="24"/>
        </w:rPr>
      </w:pPr>
      <w:r w:rsidRPr="00FC39BA">
        <w:rPr>
          <w:rFonts w:cstheme="minorHAnsi"/>
          <w:b/>
          <w:bCs/>
          <w:color w:val="3333FF"/>
          <w:sz w:val="24"/>
          <w:szCs w:val="24"/>
        </w:rPr>
        <w:t>Appendix I</w:t>
      </w:r>
    </w:p>
    <w:p w14:paraId="09215CC9" w14:textId="77777777" w:rsidR="00B5640D" w:rsidRPr="00FC39BA" w:rsidRDefault="00B5640D" w:rsidP="00B5640D">
      <w:pPr>
        <w:rPr>
          <w:rFonts w:cstheme="minorHAnsi"/>
          <w:b/>
          <w:bCs/>
        </w:rPr>
      </w:pPr>
      <w:r w:rsidRPr="00FC39BA">
        <w:rPr>
          <w:rFonts w:cstheme="minorHAnsi"/>
          <w:b/>
          <w:bCs/>
          <w:u w:val="single"/>
        </w:rPr>
        <w:t>Data Sources</w:t>
      </w:r>
    </w:p>
    <w:p w14:paraId="5FF12E9C" w14:textId="77777777" w:rsidR="00B5640D" w:rsidRPr="00FC39BA" w:rsidRDefault="00B5640D" w:rsidP="00B5640D">
      <w:pPr>
        <w:pStyle w:val="ListParagraph"/>
        <w:numPr>
          <w:ilvl w:val="0"/>
          <w:numId w:val="1"/>
        </w:numPr>
        <w:rPr>
          <w:rFonts w:cstheme="minorHAnsi"/>
          <w:sz w:val="24"/>
          <w:szCs w:val="24"/>
        </w:rPr>
      </w:pPr>
      <w:r w:rsidRPr="00FC39BA">
        <w:rPr>
          <w:rStyle w:val="markedcontent"/>
          <w:rFonts w:cstheme="minorHAnsi"/>
          <w:sz w:val="24"/>
          <w:szCs w:val="24"/>
        </w:rPr>
        <w:t>Community Health Needs Assessment</w:t>
      </w:r>
      <w:r w:rsidRPr="00FC39BA">
        <w:rPr>
          <w:rFonts w:cstheme="minorHAnsi"/>
          <w:sz w:val="24"/>
          <w:szCs w:val="24"/>
        </w:rPr>
        <w:t xml:space="preserve"> – Cape May County </w:t>
      </w:r>
      <w:hyperlink r:id="rId21" w:history="1">
        <w:r w:rsidRPr="00FC39BA">
          <w:rPr>
            <w:rStyle w:val="Hyperlink"/>
            <w:rFonts w:cstheme="minorHAnsi"/>
            <w:sz w:val="24"/>
            <w:szCs w:val="24"/>
          </w:rPr>
          <w:t>https://capemaycountynj.gov/DocumentCenter/View/5821/Cape-May-County-Community-Health-Improvement-Plan-2020</w:t>
        </w:r>
      </w:hyperlink>
      <w:r w:rsidRPr="00FC39BA">
        <w:rPr>
          <w:rFonts w:cstheme="minorHAnsi"/>
          <w:sz w:val="24"/>
          <w:szCs w:val="24"/>
        </w:rPr>
        <w:t xml:space="preserve"> </w:t>
      </w:r>
      <w:r w:rsidRPr="00FC39BA">
        <w:rPr>
          <w:rStyle w:val="markedcontent"/>
          <w:rFonts w:cstheme="minorHAnsi"/>
          <w:sz w:val="24"/>
          <w:szCs w:val="24"/>
        </w:rPr>
        <w:t>This Community Health Needs Assessment is the result of a</w:t>
      </w:r>
      <w:r w:rsidRPr="00FC39BA">
        <w:rPr>
          <w:rFonts w:cstheme="minorHAnsi"/>
          <w:sz w:val="24"/>
          <w:szCs w:val="24"/>
        </w:rPr>
        <w:br/>
      </w:r>
      <w:r w:rsidRPr="00FC39BA">
        <w:rPr>
          <w:rStyle w:val="markedcontent"/>
          <w:rFonts w:cstheme="minorHAnsi"/>
          <w:sz w:val="24"/>
          <w:szCs w:val="24"/>
        </w:rPr>
        <w:t>collaborative effort of our community partners who worked throughout the past three years to identify the most-pressing healthcare needs in Cape May County.</w:t>
      </w:r>
    </w:p>
    <w:p w14:paraId="4295FB3A" w14:textId="77777777" w:rsidR="00B5640D" w:rsidRPr="00FC39BA" w:rsidRDefault="00B5640D" w:rsidP="00B5640D">
      <w:pPr>
        <w:pStyle w:val="ListParagraph"/>
        <w:rPr>
          <w:rFonts w:cstheme="minorHAnsi"/>
        </w:rPr>
      </w:pPr>
    </w:p>
    <w:p w14:paraId="0ED3B0C5" w14:textId="77777777" w:rsidR="00B5640D" w:rsidRPr="00FC39BA" w:rsidRDefault="00B5640D" w:rsidP="00B5640D">
      <w:pPr>
        <w:pStyle w:val="ListParagraph"/>
        <w:numPr>
          <w:ilvl w:val="0"/>
          <w:numId w:val="1"/>
        </w:numPr>
        <w:rPr>
          <w:rFonts w:cstheme="minorHAnsi"/>
          <w:sz w:val="24"/>
          <w:szCs w:val="24"/>
        </w:rPr>
      </w:pPr>
      <w:r w:rsidRPr="00FC39BA">
        <w:rPr>
          <w:rFonts w:cstheme="minorHAnsi"/>
          <w:sz w:val="24"/>
          <w:szCs w:val="24"/>
        </w:rPr>
        <w:t>Administration for Children and Families</w:t>
      </w:r>
    </w:p>
    <w:p w14:paraId="6A314118" w14:textId="77777777" w:rsidR="00B5640D" w:rsidRPr="00FC39BA" w:rsidRDefault="00B5640D" w:rsidP="00B5640D">
      <w:pPr>
        <w:pStyle w:val="ListParagraph"/>
        <w:rPr>
          <w:rStyle w:val="markedcontent"/>
          <w:rFonts w:cstheme="minorHAnsi"/>
        </w:rPr>
      </w:pPr>
      <w:r w:rsidRPr="00FC39BA">
        <w:rPr>
          <w:rFonts w:cstheme="minorHAnsi"/>
        </w:rPr>
        <w:t xml:space="preserve"> </w:t>
      </w:r>
      <w:hyperlink r:id="rId22" w:history="1">
        <w:r w:rsidRPr="00FC39BA">
          <w:rPr>
            <w:rStyle w:val="Hyperlink"/>
            <w:rFonts w:cstheme="minorHAnsi"/>
          </w:rPr>
          <w:t>https://www.acf.hhs.gov/blog/2020/07/handle-care</w:t>
        </w:r>
      </w:hyperlink>
      <w:r w:rsidRPr="00FC39BA">
        <w:rPr>
          <w:rFonts w:cstheme="minorHAnsi"/>
        </w:rPr>
        <w:t xml:space="preserve">  </w:t>
      </w:r>
      <w:r w:rsidRPr="00FC39BA">
        <w:rPr>
          <w:rStyle w:val="markedcontent"/>
          <w:rFonts w:cstheme="minorHAnsi"/>
          <w:sz w:val="24"/>
          <w:szCs w:val="24"/>
        </w:rPr>
        <w:t>A partnership between the schools and law enforcement dealing with students in trouble with the law or have experienced a traumatic</w:t>
      </w:r>
      <w:r w:rsidRPr="00FC39BA">
        <w:rPr>
          <w:rFonts w:cstheme="minorHAnsi"/>
          <w:sz w:val="24"/>
          <w:szCs w:val="24"/>
        </w:rPr>
        <w:br/>
      </w:r>
      <w:r w:rsidRPr="00FC39BA">
        <w:rPr>
          <w:rStyle w:val="markedcontent"/>
          <w:rFonts w:cstheme="minorHAnsi"/>
          <w:sz w:val="24"/>
          <w:szCs w:val="24"/>
        </w:rPr>
        <w:t>experience in their home or community.</w:t>
      </w:r>
    </w:p>
    <w:p w14:paraId="7E9B1327" w14:textId="77777777" w:rsidR="00B5640D" w:rsidRPr="00FC39BA" w:rsidRDefault="00B5640D" w:rsidP="00B5640D">
      <w:pPr>
        <w:pStyle w:val="ListParagraph"/>
        <w:rPr>
          <w:rFonts w:cstheme="minorHAnsi"/>
        </w:rPr>
      </w:pPr>
    </w:p>
    <w:p w14:paraId="1E3AAC6A" w14:textId="77777777" w:rsidR="00B5640D" w:rsidRPr="00FC39BA" w:rsidRDefault="00B5640D" w:rsidP="00B5640D">
      <w:pPr>
        <w:pStyle w:val="ListParagraph"/>
        <w:numPr>
          <w:ilvl w:val="0"/>
          <w:numId w:val="1"/>
        </w:numPr>
        <w:spacing w:before="100" w:beforeAutospacing="1" w:after="100" w:afterAutospacing="1" w:line="240" w:lineRule="auto"/>
        <w:outlineLvl w:val="0"/>
        <w:rPr>
          <w:rFonts w:eastAsia="Times New Roman" w:cstheme="minorHAnsi"/>
          <w:kern w:val="36"/>
          <w:sz w:val="24"/>
          <w:szCs w:val="24"/>
        </w:rPr>
      </w:pPr>
      <w:r w:rsidRPr="00FC39BA">
        <w:rPr>
          <w:rFonts w:eastAsia="Times New Roman" w:cstheme="minorHAnsi"/>
          <w:kern w:val="36"/>
          <w:sz w:val="24"/>
          <w:szCs w:val="24"/>
        </w:rPr>
        <w:t>AtlantiCare Community Needs Assessment</w:t>
      </w:r>
    </w:p>
    <w:p w14:paraId="4BF5320D" w14:textId="77777777" w:rsidR="00B5640D" w:rsidRPr="00FC39BA" w:rsidRDefault="00B5640D" w:rsidP="00B5640D">
      <w:pPr>
        <w:pStyle w:val="ListParagraph"/>
        <w:spacing w:before="100" w:beforeAutospacing="1" w:after="100" w:afterAutospacing="1" w:line="240" w:lineRule="auto"/>
        <w:outlineLvl w:val="0"/>
        <w:rPr>
          <w:rFonts w:cstheme="minorHAnsi"/>
        </w:rPr>
      </w:pPr>
      <w:hyperlink r:id="rId23" w:history="1">
        <w:r w:rsidRPr="00FC39BA">
          <w:rPr>
            <w:rStyle w:val="Hyperlink"/>
            <w:rFonts w:cstheme="minorHAnsi"/>
            <w:sz w:val="24"/>
            <w:szCs w:val="24"/>
          </w:rPr>
          <w:t>https://www.atlanticare.org/for-our-community/programs/community-needs-assessment</w:t>
        </w:r>
      </w:hyperlink>
      <w:r w:rsidRPr="00FC39BA">
        <w:rPr>
          <w:rStyle w:val="markedcontent"/>
          <w:rFonts w:cstheme="minorHAnsi"/>
          <w:sz w:val="24"/>
          <w:szCs w:val="24"/>
        </w:rPr>
        <w:t xml:space="preserve"> </w:t>
      </w:r>
      <w:r w:rsidRPr="00FC39BA">
        <w:rPr>
          <w:rFonts w:cstheme="minorHAnsi"/>
        </w:rPr>
        <w:t>assist with the implementation of fitness, nutrition and wellness programming, and making resources available to schools, students and families.  Continued commitment to providing respectful and compassionate health care to lesbian, gay, bisexual, transgender and questioning (LGBTQ). Rapid HIV Testing and Pre-Exposure Prophylaxis (PrEP) counseling</w:t>
      </w:r>
    </w:p>
    <w:p w14:paraId="188E0ADF" w14:textId="77777777" w:rsidR="00B5640D" w:rsidRPr="00FC39BA" w:rsidRDefault="00B5640D" w:rsidP="00B5640D">
      <w:pPr>
        <w:pStyle w:val="ListParagraph"/>
        <w:spacing w:before="100" w:beforeAutospacing="1" w:after="100" w:afterAutospacing="1" w:line="240" w:lineRule="auto"/>
        <w:outlineLvl w:val="0"/>
        <w:rPr>
          <w:rFonts w:cstheme="minorHAnsi"/>
        </w:rPr>
      </w:pPr>
    </w:p>
    <w:p w14:paraId="6E4D8C4E" w14:textId="72A9E753" w:rsidR="00B5640D" w:rsidRPr="007501D0" w:rsidRDefault="00B5640D" w:rsidP="007501D0">
      <w:pPr>
        <w:pStyle w:val="ListParagraph"/>
        <w:numPr>
          <w:ilvl w:val="0"/>
          <w:numId w:val="1"/>
        </w:numPr>
        <w:spacing w:before="100" w:beforeAutospacing="1" w:after="100" w:afterAutospacing="1" w:line="240" w:lineRule="auto"/>
        <w:outlineLvl w:val="0"/>
        <w:rPr>
          <w:rFonts w:cstheme="minorHAnsi"/>
        </w:rPr>
      </w:pPr>
      <w:hyperlink r:id="rId24" w:history="1">
        <w:r w:rsidRPr="00FC39BA">
          <w:rPr>
            <w:rStyle w:val="Hyperlink"/>
            <w:rFonts w:cstheme="minorHAnsi"/>
          </w:rPr>
          <w:t>https://www.samhsa.gov/sites/default/files/lgbtqi2-s-practice-brief.pdf</w:t>
        </w:r>
      </w:hyperlink>
      <w:r w:rsidRPr="00FC39BA">
        <w:rPr>
          <w:rFonts w:cstheme="minorHAnsi"/>
        </w:rPr>
        <w:t xml:space="preserve"> </w:t>
      </w:r>
      <w:r w:rsidRPr="007501D0">
        <w:rPr>
          <w:rFonts w:cstheme="minorHAnsi"/>
        </w:rPr>
        <w:t>Services and Supports for Youth who are Lesbian, Gay, Bisexual, Transgender, Questioning, Intersex or Two-Spirit</w:t>
      </w:r>
    </w:p>
    <w:p w14:paraId="300C735D" w14:textId="77777777" w:rsidR="00B5640D" w:rsidRDefault="00B5640D" w:rsidP="00B5640D">
      <w:pPr>
        <w:pStyle w:val="ListParagraph"/>
        <w:numPr>
          <w:ilvl w:val="0"/>
          <w:numId w:val="9"/>
        </w:numPr>
        <w:spacing w:before="100" w:beforeAutospacing="1" w:after="100" w:afterAutospacing="1" w:line="240" w:lineRule="auto"/>
        <w:outlineLvl w:val="0"/>
        <w:rPr>
          <w:rFonts w:cstheme="minorHAnsi"/>
        </w:rPr>
      </w:pPr>
      <w:hyperlink r:id="rId25" w:history="1">
        <w:r w:rsidRPr="00B91980">
          <w:rPr>
            <w:rStyle w:val="Hyperlink"/>
            <w:rFonts w:cstheme="minorHAnsi"/>
          </w:rPr>
          <w:t>https://teen.cmclibrary.org/</w:t>
        </w:r>
      </w:hyperlink>
      <w:r>
        <w:rPr>
          <w:rFonts w:cstheme="minorHAnsi"/>
        </w:rPr>
        <w:t xml:space="preserve"> </w:t>
      </w:r>
    </w:p>
    <w:p w14:paraId="68B28755" w14:textId="77777777" w:rsidR="00B5640D" w:rsidRDefault="00B5640D" w:rsidP="00B5640D">
      <w:pPr>
        <w:pStyle w:val="ListParagraph"/>
        <w:numPr>
          <w:ilvl w:val="0"/>
          <w:numId w:val="9"/>
        </w:numPr>
        <w:spacing w:before="100" w:beforeAutospacing="1" w:after="100" w:afterAutospacing="1" w:line="240" w:lineRule="auto"/>
        <w:outlineLvl w:val="0"/>
        <w:rPr>
          <w:rFonts w:cstheme="minorHAnsi"/>
        </w:rPr>
      </w:pPr>
      <w:hyperlink r:id="rId26" w:history="1">
        <w:r w:rsidRPr="0092468B">
          <w:rPr>
            <w:rStyle w:val="Hyperlink"/>
            <w:rFonts w:cstheme="minorHAnsi"/>
          </w:rPr>
          <w:t>https://www.cdc.gov/healthyyouth/disparities/health-considerations-lgbtq-youth.htm</w:t>
        </w:r>
      </w:hyperlink>
      <w:r>
        <w:rPr>
          <w:rFonts w:cstheme="minorHAnsi"/>
        </w:rPr>
        <w:t xml:space="preserve"> </w:t>
      </w:r>
    </w:p>
    <w:p w14:paraId="23FEABD6" w14:textId="77777777" w:rsidR="00B5640D" w:rsidRDefault="00B5640D" w:rsidP="00B5640D">
      <w:pPr>
        <w:pStyle w:val="ListParagraph"/>
        <w:numPr>
          <w:ilvl w:val="0"/>
          <w:numId w:val="9"/>
        </w:numPr>
        <w:spacing w:before="100" w:beforeAutospacing="1" w:after="100" w:afterAutospacing="1" w:line="240" w:lineRule="auto"/>
        <w:outlineLvl w:val="0"/>
        <w:rPr>
          <w:rFonts w:cstheme="minorHAnsi"/>
        </w:rPr>
      </w:pPr>
      <w:hyperlink r:id="rId27" w:history="1">
        <w:r w:rsidRPr="00B91980">
          <w:rPr>
            <w:rStyle w:val="Hyperlink"/>
            <w:rFonts w:cstheme="minorHAnsi"/>
          </w:rPr>
          <w:t>https://www.nj.gov/dcf/adolescent/lgbtqi/</w:t>
        </w:r>
      </w:hyperlink>
      <w:r>
        <w:rPr>
          <w:rFonts w:cstheme="minorHAnsi"/>
        </w:rPr>
        <w:t xml:space="preserve"> </w:t>
      </w:r>
    </w:p>
    <w:p w14:paraId="6A5D4113" w14:textId="790C8787" w:rsidR="00EE602F" w:rsidRDefault="00982BFC" w:rsidP="00B5640D">
      <w:pPr>
        <w:pStyle w:val="ListParagraph"/>
        <w:numPr>
          <w:ilvl w:val="0"/>
          <w:numId w:val="9"/>
        </w:numPr>
        <w:spacing w:before="100" w:beforeAutospacing="1" w:after="100" w:afterAutospacing="1" w:line="240" w:lineRule="auto"/>
        <w:outlineLvl w:val="0"/>
        <w:rPr>
          <w:rFonts w:cstheme="minorHAnsi"/>
        </w:rPr>
      </w:pPr>
      <w:hyperlink r:id="rId28" w:history="1">
        <w:r w:rsidRPr="00761CE4">
          <w:rPr>
            <w:rStyle w:val="Hyperlink"/>
            <w:rFonts w:cstheme="minorHAnsi"/>
          </w:rPr>
          <w:t>https://www.centerffs.org/our-services/community-connections/kaleidoscope</w:t>
        </w:r>
      </w:hyperlink>
      <w:r>
        <w:rPr>
          <w:rFonts w:cstheme="minorHAnsi"/>
        </w:rPr>
        <w:t xml:space="preserve"> </w:t>
      </w:r>
    </w:p>
    <w:p w14:paraId="1D674A01" w14:textId="50495134" w:rsidR="00422701" w:rsidRDefault="00422701" w:rsidP="00B5640D">
      <w:pPr>
        <w:pStyle w:val="ListParagraph"/>
        <w:numPr>
          <w:ilvl w:val="0"/>
          <w:numId w:val="9"/>
        </w:numPr>
        <w:spacing w:before="100" w:beforeAutospacing="1" w:after="100" w:afterAutospacing="1" w:line="240" w:lineRule="auto"/>
        <w:outlineLvl w:val="0"/>
        <w:rPr>
          <w:rFonts w:cstheme="minorHAnsi"/>
        </w:rPr>
      </w:pPr>
      <w:hyperlink r:id="rId29" w:history="1">
        <w:r w:rsidRPr="00761CE4">
          <w:rPr>
            <w:rStyle w:val="Hyperlink"/>
            <w:rFonts w:cstheme="minorHAnsi"/>
          </w:rPr>
          <w:t>https://www.glsen.org/</w:t>
        </w:r>
      </w:hyperlink>
      <w:r>
        <w:rPr>
          <w:rFonts w:cstheme="minorHAnsi"/>
        </w:rPr>
        <w:t xml:space="preserve"> </w:t>
      </w:r>
    </w:p>
    <w:p w14:paraId="464E4BA1" w14:textId="210C5D82" w:rsidR="008102CC" w:rsidRPr="00FC39BA" w:rsidRDefault="008102CC" w:rsidP="00B5640D">
      <w:pPr>
        <w:pStyle w:val="ListParagraph"/>
        <w:numPr>
          <w:ilvl w:val="0"/>
          <w:numId w:val="9"/>
        </w:numPr>
        <w:spacing w:before="100" w:beforeAutospacing="1" w:after="100" w:afterAutospacing="1" w:line="240" w:lineRule="auto"/>
        <w:outlineLvl w:val="0"/>
        <w:rPr>
          <w:rFonts w:cstheme="minorHAnsi"/>
        </w:rPr>
      </w:pPr>
      <w:r w:rsidRPr="008102CC">
        <w:rPr>
          <w:rFonts w:cstheme="minorHAnsi"/>
        </w:rPr>
        <w:t>Positive Youth Development - Advocates for Children of New Jersey (acnj.org</w:t>
      </w:r>
      <w:r w:rsidR="00B7172E">
        <w:rPr>
          <w:rFonts w:cstheme="minorHAnsi"/>
        </w:rPr>
        <w:t>)</w:t>
      </w:r>
    </w:p>
    <w:p w14:paraId="7C12F00E" w14:textId="77777777" w:rsidR="00B5640D" w:rsidRPr="00FC39BA" w:rsidRDefault="00B5640D" w:rsidP="00B5640D">
      <w:pPr>
        <w:pStyle w:val="ListParagraph"/>
        <w:spacing w:before="100" w:beforeAutospacing="1" w:after="100" w:afterAutospacing="1" w:line="240" w:lineRule="auto"/>
        <w:ind w:left="1080"/>
        <w:outlineLvl w:val="0"/>
        <w:rPr>
          <w:rStyle w:val="markedcontent"/>
          <w:rFonts w:cstheme="minorHAnsi"/>
        </w:rPr>
      </w:pPr>
    </w:p>
    <w:p w14:paraId="7D903594" w14:textId="4BE1A2B1" w:rsidR="00B5640D" w:rsidRPr="00FC39BA" w:rsidRDefault="00B5640D" w:rsidP="00B5640D">
      <w:pPr>
        <w:pStyle w:val="ListParagraph"/>
        <w:numPr>
          <w:ilvl w:val="0"/>
          <w:numId w:val="1"/>
        </w:numPr>
        <w:rPr>
          <w:rFonts w:cstheme="minorHAnsi"/>
          <w:color w:val="0563C1" w:themeColor="hyperlink"/>
          <w:u w:val="single"/>
        </w:rPr>
      </w:pPr>
      <w:r w:rsidRPr="00FC39BA">
        <w:rPr>
          <w:rStyle w:val="markedcontent"/>
          <w:rFonts w:cstheme="minorHAnsi"/>
          <w:sz w:val="24"/>
          <w:szCs w:val="24"/>
        </w:rPr>
        <w:t>Atlantic County 20</w:t>
      </w:r>
      <w:r w:rsidR="005F72E4">
        <w:rPr>
          <w:rStyle w:val="markedcontent"/>
          <w:rFonts w:cstheme="minorHAnsi"/>
          <w:sz w:val="24"/>
          <w:szCs w:val="24"/>
        </w:rPr>
        <w:t>24</w:t>
      </w:r>
      <w:r w:rsidRPr="00FC39BA">
        <w:rPr>
          <w:rFonts w:cstheme="minorHAnsi"/>
          <w:sz w:val="24"/>
          <w:szCs w:val="24"/>
        </w:rPr>
        <w:t xml:space="preserve"> </w:t>
      </w:r>
      <w:r w:rsidRPr="00FC39BA">
        <w:rPr>
          <w:rStyle w:val="markedcontent"/>
          <w:rFonts w:cstheme="minorHAnsi"/>
          <w:sz w:val="24"/>
          <w:szCs w:val="24"/>
        </w:rPr>
        <w:t>Point-In-Time Count of</w:t>
      </w:r>
      <w:r w:rsidRPr="00FC39BA">
        <w:rPr>
          <w:rFonts w:cstheme="minorHAnsi"/>
          <w:sz w:val="24"/>
          <w:szCs w:val="24"/>
        </w:rPr>
        <w:t xml:space="preserve"> </w:t>
      </w:r>
      <w:r w:rsidRPr="00FC39BA">
        <w:rPr>
          <w:rStyle w:val="markedcontent"/>
          <w:rFonts w:cstheme="minorHAnsi"/>
          <w:sz w:val="24"/>
          <w:szCs w:val="24"/>
        </w:rPr>
        <w:t>the Homeless</w:t>
      </w:r>
      <w:r w:rsidRPr="00FC39BA">
        <w:rPr>
          <w:rFonts w:cstheme="minorHAnsi"/>
        </w:rPr>
        <w:t xml:space="preserve"> </w:t>
      </w:r>
      <w:hyperlink r:id="rId30" w:history="1">
        <w:r w:rsidR="005F72E4" w:rsidRPr="00AB7646">
          <w:rPr>
            <w:rStyle w:val="Hyperlink"/>
          </w:rPr>
          <w:t>https://monarchhousing.org/wp-content/uploads/2024/10/Atlantic-PIT-Report-2024.pdf</w:t>
        </w:r>
      </w:hyperlink>
      <w:r w:rsidR="005F72E4">
        <w:t xml:space="preserve"> </w:t>
      </w:r>
    </w:p>
    <w:p w14:paraId="20646F92" w14:textId="77777777" w:rsidR="00B5640D" w:rsidRPr="00FC39BA" w:rsidRDefault="00B5640D" w:rsidP="00B5640D">
      <w:pPr>
        <w:pStyle w:val="ListParagraph"/>
        <w:rPr>
          <w:rStyle w:val="markedcontent"/>
          <w:rFonts w:cstheme="minorHAnsi"/>
        </w:rPr>
      </w:pPr>
    </w:p>
    <w:p w14:paraId="4818F0CE" w14:textId="77777777" w:rsidR="00B5640D" w:rsidRPr="00FC39BA" w:rsidRDefault="00B5640D" w:rsidP="00B5640D">
      <w:pPr>
        <w:pStyle w:val="ListParagraph"/>
        <w:numPr>
          <w:ilvl w:val="0"/>
          <w:numId w:val="1"/>
        </w:numPr>
        <w:rPr>
          <w:rStyle w:val="markedcontent"/>
          <w:rFonts w:cstheme="minorHAnsi"/>
        </w:rPr>
      </w:pPr>
      <w:r w:rsidRPr="00FC39BA">
        <w:rPr>
          <w:rStyle w:val="markedcontent"/>
          <w:rFonts w:cstheme="minorHAnsi"/>
          <w:sz w:val="24"/>
          <w:szCs w:val="24"/>
        </w:rPr>
        <w:t>Atlantic County Human Services Advisory Council</w:t>
      </w:r>
      <w:r w:rsidRPr="00FC39BA">
        <w:rPr>
          <w:rFonts w:cstheme="minorHAnsi"/>
          <w:sz w:val="24"/>
          <w:szCs w:val="24"/>
        </w:rPr>
        <w:t xml:space="preserve"> </w:t>
      </w:r>
      <w:r w:rsidRPr="00FC39BA">
        <w:rPr>
          <w:rStyle w:val="markedcontent"/>
          <w:rFonts w:cstheme="minorHAnsi"/>
          <w:sz w:val="24"/>
          <w:szCs w:val="24"/>
        </w:rPr>
        <w:t>Needs Assessment Atlantic County 2019</w:t>
      </w:r>
      <w:r w:rsidRPr="00FC39BA">
        <w:rPr>
          <w:rFonts w:cstheme="minorHAnsi"/>
          <w:sz w:val="24"/>
          <w:szCs w:val="24"/>
        </w:rPr>
        <w:br/>
      </w:r>
      <w:hyperlink r:id="rId31" w:history="1">
        <w:r w:rsidRPr="00FC39BA">
          <w:rPr>
            <w:rStyle w:val="Hyperlink"/>
            <w:rFonts w:cstheme="minorHAnsi"/>
            <w:sz w:val="20"/>
            <w:szCs w:val="20"/>
          </w:rPr>
          <w:t>https://www.nj.gov/dcf/about/divisions/opma/docs/AtlanticCountyNeedsAssessmentReport2020.pdf</w:t>
        </w:r>
      </w:hyperlink>
      <w:r w:rsidRPr="00FC39BA">
        <w:rPr>
          <w:rStyle w:val="markedcontent"/>
          <w:rFonts w:cstheme="minorHAnsi"/>
          <w:sz w:val="20"/>
          <w:szCs w:val="20"/>
        </w:rPr>
        <w:t xml:space="preserve">    </w:t>
      </w:r>
    </w:p>
    <w:p w14:paraId="7FDAF496" w14:textId="77777777" w:rsidR="00B5640D" w:rsidRPr="00FC39BA" w:rsidRDefault="00B5640D" w:rsidP="00B5640D">
      <w:pPr>
        <w:pStyle w:val="ListParagraph"/>
        <w:rPr>
          <w:rFonts w:cstheme="minorHAnsi"/>
        </w:rPr>
      </w:pPr>
    </w:p>
    <w:p w14:paraId="0DE611F6" w14:textId="77777777" w:rsidR="00B5640D" w:rsidRPr="00FC39BA" w:rsidRDefault="00B5640D" w:rsidP="00B5640D">
      <w:pPr>
        <w:pStyle w:val="ListParagraph"/>
        <w:numPr>
          <w:ilvl w:val="0"/>
          <w:numId w:val="1"/>
        </w:numPr>
        <w:rPr>
          <w:rStyle w:val="Hyperlink"/>
          <w:rFonts w:cstheme="minorHAnsi"/>
        </w:rPr>
      </w:pPr>
      <w:r w:rsidRPr="00FC39BA">
        <w:rPr>
          <w:rStyle w:val="markedcontent"/>
          <w:rFonts w:cstheme="minorHAnsi"/>
          <w:sz w:val="24"/>
          <w:szCs w:val="24"/>
        </w:rPr>
        <w:t>Needs Assessment Cape May County 2020</w:t>
      </w:r>
      <w:r w:rsidRPr="00FC39BA">
        <w:rPr>
          <w:rFonts w:cstheme="minorHAnsi"/>
          <w:sz w:val="24"/>
          <w:szCs w:val="24"/>
        </w:rPr>
        <w:br/>
      </w:r>
      <w:hyperlink r:id="rId32" w:history="1">
        <w:r w:rsidRPr="00FC39BA">
          <w:rPr>
            <w:rStyle w:val="Hyperlink"/>
            <w:rFonts w:cstheme="minorHAnsi"/>
          </w:rPr>
          <w:t>https://www.nj.gov/dcf/about/divisions/opma/docs/CapeMayCountyNeedsAssessmentReport2020.pdf</w:t>
        </w:r>
      </w:hyperlink>
    </w:p>
    <w:p w14:paraId="4E4BBA65" w14:textId="77777777" w:rsidR="00B5640D" w:rsidRPr="00FC39BA" w:rsidRDefault="00B5640D" w:rsidP="00B5640D">
      <w:pPr>
        <w:pStyle w:val="ListParagraph"/>
        <w:rPr>
          <w:rFonts w:cstheme="minorHAnsi"/>
        </w:rPr>
      </w:pPr>
    </w:p>
    <w:p w14:paraId="11DBD59B" w14:textId="77777777" w:rsidR="001638D1" w:rsidRPr="0059481A" w:rsidRDefault="00B5640D" w:rsidP="00E51B00">
      <w:pPr>
        <w:pStyle w:val="ListParagraph"/>
        <w:numPr>
          <w:ilvl w:val="0"/>
          <w:numId w:val="1"/>
        </w:numPr>
        <w:rPr>
          <w:rFonts w:cstheme="minorHAnsi"/>
          <w:sz w:val="24"/>
          <w:szCs w:val="24"/>
        </w:rPr>
      </w:pPr>
      <w:r w:rsidRPr="0059481A">
        <w:rPr>
          <w:rFonts w:cstheme="minorHAnsi"/>
          <w:sz w:val="24"/>
          <w:szCs w:val="24"/>
        </w:rPr>
        <w:t>Young People’s Mental Health in 20</w:t>
      </w:r>
      <w:r w:rsidR="00634066" w:rsidRPr="0059481A">
        <w:rPr>
          <w:rFonts w:cstheme="minorHAnsi"/>
          <w:sz w:val="24"/>
          <w:szCs w:val="24"/>
        </w:rPr>
        <w:t>24</w:t>
      </w:r>
      <w:r w:rsidR="005A56EF" w:rsidRPr="0059481A">
        <w:rPr>
          <w:rFonts w:cstheme="minorHAnsi"/>
          <w:sz w:val="24"/>
          <w:szCs w:val="24"/>
        </w:rPr>
        <w:t xml:space="preserve"> – the </w:t>
      </w:r>
      <w:proofErr w:type="gramStart"/>
      <w:r w:rsidR="005A56EF" w:rsidRPr="0059481A">
        <w:rPr>
          <w:rFonts w:cstheme="minorHAnsi"/>
          <w:sz w:val="24"/>
          <w:szCs w:val="24"/>
        </w:rPr>
        <w:t>numbers</w:t>
      </w:r>
      <w:r w:rsidR="00127EFE" w:rsidRPr="0059481A">
        <w:rPr>
          <w:rFonts w:cstheme="minorHAnsi"/>
          <w:sz w:val="24"/>
          <w:szCs w:val="24"/>
        </w:rPr>
        <w:t xml:space="preserve">  https://www.cdc.gov/healthy-youth/mental-health/mental-health-numbers.html</w:t>
      </w:r>
      <w:proofErr w:type="gramEnd"/>
      <w:r w:rsidR="00127EFE" w:rsidRPr="0059481A">
        <w:rPr>
          <w:rFonts w:cstheme="minorHAnsi"/>
          <w:sz w:val="24"/>
          <w:szCs w:val="24"/>
        </w:rPr>
        <w:t xml:space="preserve">  </w:t>
      </w:r>
    </w:p>
    <w:p w14:paraId="399E5A40" w14:textId="77777777" w:rsidR="001638D1" w:rsidRPr="0059481A" w:rsidRDefault="001638D1" w:rsidP="001638D1">
      <w:pPr>
        <w:pStyle w:val="ListParagraph"/>
        <w:rPr>
          <w:rFonts w:cstheme="minorHAnsi"/>
          <w:sz w:val="24"/>
          <w:szCs w:val="24"/>
        </w:rPr>
      </w:pPr>
    </w:p>
    <w:p w14:paraId="3DE7B291" w14:textId="41FA33D5" w:rsidR="000730C7" w:rsidRPr="0059481A" w:rsidRDefault="00127EFE" w:rsidP="00E51B00">
      <w:pPr>
        <w:pStyle w:val="ListParagraph"/>
        <w:numPr>
          <w:ilvl w:val="0"/>
          <w:numId w:val="1"/>
        </w:numPr>
        <w:rPr>
          <w:rStyle w:val="Hyperlink"/>
          <w:rFonts w:cstheme="minorHAnsi"/>
          <w:color w:val="auto"/>
          <w:sz w:val="24"/>
          <w:szCs w:val="24"/>
          <w:u w:val="none"/>
        </w:rPr>
      </w:pPr>
      <w:r w:rsidRPr="0059481A">
        <w:rPr>
          <w:rFonts w:cstheme="minorHAnsi"/>
          <w:sz w:val="24"/>
          <w:szCs w:val="24"/>
        </w:rPr>
        <w:t xml:space="preserve"> </w:t>
      </w:r>
      <w:r w:rsidR="00B5640D" w:rsidRPr="0059481A">
        <w:rPr>
          <w:rFonts w:cstheme="minorHAnsi"/>
          <w:sz w:val="24"/>
          <w:szCs w:val="24"/>
        </w:rPr>
        <w:t xml:space="preserve"> </w:t>
      </w:r>
      <w:hyperlink r:id="rId33" w:history="1">
        <w:r w:rsidR="00BC3F5E" w:rsidRPr="0059481A">
          <w:rPr>
            <w:rStyle w:val="Hyperlink"/>
            <w:rFonts w:cstheme="minorHAnsi"/>
            <w:sz w:val="24"/>
            <w:szCs w:val="24"/>
          </w:rPr>
          <w:t>https://mhanational.org/sites/default/files/Young%20People's%20Mental%20Health%20Report%202020%20with%20Program%20Appendix%2012.8.20.pdf</w:t>
        </w:r>
      </w:hyperlink>
      <w:r w:rsidR="00B877F4" w:rsidRPr="0059481A">
        <w:rPr>
          <w:rStyle w:val="Hyperlink"/>
          <w:rFonts w:cstheme="minorHAnsi"/>
          <w:sz w:val="24"/>
          <w:szCs w:val="24"/>
        </w:rPr>
        <w:t xml:space="preserve"> </w:t>
      </w:r>
    </w:p>
    <w:p w14:paraId="3B7AE3EC" w14:textId="77777777" w:rsidR="00E51B00" w:rsidRPr="0059481A" w:rsidRDefault="00E51B00" w:rsidP="00E51B00">
      <w:pPr>
        <w:pStyle w:val="ListParagraph"/>
        <w:rPr>
          <w:rFonts w:cstheme="minorHAnsi"/>
          <w:sz w:val="24"/>
          <w:szCs w:val="24"/>
        </w:rPr>
      </w:pPr>
    </w:p>
    <w:p w14:paraId="6BE140AB" w14:textId="77777777" w:rsidR="00E51B00" w:rsidRPr="0059481A" w:rsidRDefault="00E51B00" w:rsidP="00E51B00">
      <w:pPr>
        <w:pStyle w:val="ListParagraph"/>
        <w:rPr>
          <w:rFonts w:cstheme="minorHAnsi"/>
          <w:sz w:val="24"/>
          <w:szCs w:val="24"/>
        </w:rPr>
      </w:pPr>
    </w:p>
    <w:p w14:paraId="0B4A477F" w14:textId="6FBF9203" w:rsidR="00B5640D" w:rsidRPr="0059481A" w:rsidRDefault="00B5640D" w:rsidP="00B5640D">
      <w:pPr>
        <w:pStyle w:val="ListParagraph"/>
        <w:numPr>
          <w:ilvl w:val="0"/>
          <w:numId w:val="1"/>
        </w:numPr>
        <w:rPr>
          <w:rFonts w:cstheme="minorHAnsi"/>
          <w:sz w:val="24"/>
          <w:szCs w:val="24"/>
        </w:rPr>
      </w:pPr>
      <w:r w:rsidRPr="0059481A">
        <w:rPr>
          <w:rFonts w:cstheme="minorHAnsi"/>
          <w:sz w:val="24"/>
          <w:szCs w:val="24"/>
        </w:rPr>
        <w:t>Intellectual and Developmental summer camps</w:t>
      </w:r>
      <w:r w:rsidR="004D5895" w:rsidRPr="0059481A">
        <w:rPr>
          <w:rFonts w:cstheme="minorHAnsi"/>
          <w:sz w:val="24"/>
          <w:szCs w:val="24"/>
        </w:rPr>
        <w:t>/respite</w:t>
      </w:r>
      <w:r w:rsidRPr="0059481A">
        <w:rPr>
          <w:rFonts w:cstheme="minorHAnsi"/>
          <w:sz w:val="24"/>
          <w:szCs w:val="24"/>
        </w:rPr>
        <w:t>:</w:t>
      </w:r>
    </w:p>
    <w:p w14:paraId="3BA58111" w14:textId="77777777" w:rsidR="00B5640D" w:rsidRPr="0059481A" w:rsidRDefault="00B5640D" w:rsidP="00B5640D">
      <w:pPr>
        <w:pStyle w:val="ListParagraph"/>
        <w:numPr>
          <w:ilvl w:val="0"/>
          <w:numId w:val="4"/>
        </w:numPr>
        <w:rPr>
          <w:rStyle w:val="Hyperlink"/>
          <w:rFonts w:cstheme="minorHAnsi"/>
          <w:color w:val="auto"/>
          <w:sz w:val="24"/>
          <w:szCs w:val="24"/>
          <w:u w:val="none"/>
        </w:rPr>
      </w:pPr>
      <w:r w:rsidRPr="0059481A">
        <w:rPr>
          <w:rStyle w:val="Hyperlink"/>
          <w:rFonts w:cstheme="minorHAnsi"/>
          <w:sz w:val="24"/>
          <w:szCs w:val="24"/>
        </w:rPr>
        <w:t xml:space="preserve">PerformCare </w:t>
      </w:r>
      <w:hyperlink r:id="rId34" w:history="1">
        <w:r w:rsidRPr="0059481A">
          <w:rPr>
            <w:rStyle w:val="Hyperlink"/>
            <w:rFonts w:cstheme="minorHAnsi"/>
            <w:sz w:val="24"/>
            <w:szCs w:val="24"/>
          </w:rPr>
          <w:t>https://www.performcarenj.org/families/disability/summer-camp.aspx</w:t>
        </w:r>
      </w:hyperlink>
    </w:p>
    <w:p w14:paraId="14C6E9F3" w14:textId="44AF349D" w:rsidR="00DD3B93" w:rsidRPr="0059481A" w:rsidRDefault="00DD3B93" w:rsidP="00B5640D">
      <w:pPr>
        <w:pStyle w:val="ListParagraph"/>
        <w:numPr>
          <w:ilvl w:val="0"/>
          <w:numId w:val="4"/>
        </w:numPr>
        <w:rPr>
          <w:rFonts w:cstheme="minorHAnsi"/>
          <w:sz w:val="24"/>
          <w:szCs w:val="24"/>
        </w:rPr>
      </w:pPr>
      <w:hyperlink r:id="rId35" w:history="1">
        <w:r w:rsidRPr="0059481A">
          <w:rPr>
            <w:rStyle w:val="Hyperlink"/>
            <w:rFonts w:cstheme="minorHAnsi"/>
            <w:sz w:val="24"/>
            <w:szCs w:val="24"/>
          </w:rPr>
          <w:t>https://www.veryspecialcamps.com/New-Jersey/Special-Needs-Summer-Camps.shtml</w:t>
        </w:r>
      </w:hyperlink>
      <w:r w:rsidRPr="0059481A">
        <w:rPr>
          <w:rFonts w:cstheme="minorHAnsi"/>
          <w:sz w:val="24"/>
          <w:szCs w:val="24"/>
        </w:rPr>
        <w:t xml:space="preserve"> </w:t>
      </w:r>
      <w:r w:rsidR="009245A7" w:rsidRPr="0059481A">
        <w:rPr>
          <w:sz w:val="24"/>
          <w:szCs w:val="24"/>
        </w:rPr>
        <w:t xml:space="preserve">Camp Discovery is a special needs summer camp where kids learn social skills in a fun and interactive environment. </w:t>
      </w:r>
      <w:r w:rsidR="00C1455C" w:rsidRPr="0059481A">
        <w:rPr>
          <w:sz w:val="24"/>
          <w:szCs w:val="24"/>
        </w:rPr>
        <w:t>Age-appropriate</w:t>
      </w:r>
      <w:r w:rsidR="009245A7" w:rsidRPr="0059481A">
        <w:rPr>
          <w:sz w:val="24"/>
          <w:szCs w:val="24"/>
        </w:rPr>
        <w:t xml:space="preserve"> social skills are taught through a complete curriculum created by First Children’s </w:t>
      </w:r>
      <w:proofErr w:type="gramStart"/>
      <w:r w:rsidR="009245A7" w:rsidRPr="0059481A">
        <w:rPr>
          <w:sz w:val="24"/>
          <w:szCs w:val="24"/>
        </w:rPr>
        <w:t>Board Certified</w:t>
      </w:r>
      <w:proofErr w:type="gramEnd"/>
      <w:r w:rsidR="009245A7" w:rsidRPr="0059481A">
        <w:rPr>
          <w:sz w:val="24"/>
          <w:szCs w:val="24"/>
        </w:rPr>
        <w:t xml:space="preserve"> Behavior Analysts (BCBA). Activities and lessons are taught in an applied behavior analysis (ABA) format and conducted by highly trained behavior technicians.</w:t>
      </w:r>
    </w:p>
    <w:p w14:paraId="04E47D3A" w14:textId="1A758E38" w:rsidR="00DD3B93" w:rsidRPr="0059481A" w:rsidRDefault="00B5640D" w:rsidP="00DD3B93">
      <w:pPr>
        <w:pStyle w:val="ListParagraph"/>
        <w:numPr>
          <w:ilvl w:val="0"/>
          <w:numId w:val="4"/>
        </w:numPr>
        <w:contextualSpacing w:val="0"/>
        <w:rPr>
          <w:rFonts w:cstheme="minorHAnsi"/>
          <w:sz w:val="24"/>
          <w:szCs w:val="24"/>
        </w:rPr>
      </w:pPr>
      <w:hyperlink r:id="rId36" w:history="1">
        <w:r w:rsidRPr="0059481A">
          <w:rPr>
            <w:rStyle w:val="Hyperlink"/>
            <w:rFonts w:cstheme="minorHAnsi"/>
            <w:sz w:val="24"/>
            <w:szCs w:val="24"/>
          </w:rPr>
          <w:t>https://www.washingtonfamily.com/what-are-the-benefits-of-special-needs-summer-camps/</w:t>
        </w:r>
      </w:hyperlink>
      <w:r w:rsidRPr="0059481A">
        <w:rPr>
          <w:rFonts w:cstheme="minorHAnsi"/>
          <w:sz w:val="24"/>
          <w:szCs w:val="24"/>
        </w:rPr>
        <w:t xml:space="preserve"> </w:t>
      </w:r>
    </w:p>
    <w:p w14:paraId="7EF58B3B" w14:textId="77777777" w:rsidR="00B5640D" w:rsidRPr="0059481A" w:rsidRDefault="00B5640D" w:rsidP="00B5640D">
      <w:pPr>
        <w:pStyle w:val="ListParagraph"/>
        <w:numPr>
          <w:ilvl w:val="0"/>
          <w:numId w:val="1"/>
        </w:numPr>
        <w:rPr>
          <w:rFonts w:cstheme="minorHAnsi"/>
          <w:color w:val="0563C1" w:themeColor="hyperlink"/>
          <w:sz w:val="24"/>
          <w:szCs w:val="24"/>
          <w:u w:val="single"/>
        </w:rPr>
      </w:pPr>
      <w:hyperlink r:id="rId37" w:history="1">
        <w:r w:rsidRPr="0059481A">
          <w:rPr>
            <w:rStyle w:val="Hyperlink"/>
            <w:rFonts w:cstheme="minorHAnsi"/>
            <w:sz w:val="24"/>
            <w:szCs w:val="24"/>
          </w:rPr>
          <w:t>https://www.acnj.org/issues/early-learning/birth-to-three/</w:t>
        </w:r>
      </w:hyperlink>
    </w:p>
    <w:p w14:paraId="137A583C" w14:textId="77777777" w:rsidR="00121D4B" w:rsidRPr="0059481A" w:rsidRDefault="00121D4B" w:rsidP="00121D4B">
      <w:pPr>
        <w:pStyle w:val="ListParagraph"/>
        <w:rPr>
          <w:rFonts w:cstheme="minorHAnsi"/>
          <w:color w:val="0563C1" w:themeColor="hyperlink"/>
          <w:sz w:val="24"/>
          <w:szCs w:val="24"/>
          <w:u w:val="single"/>
        </w:rPr>
      </w:pPr>
    </w:p>
    <w:p w14:paraId="25ED49D1" w14:textId="10C826D6" w:rsidR="00511FA3" w:rsidRPr="0059481A" w:rsidRDefault="00511FA3" w:rsidP="00511FA3">
      <w:pPr>
        <w:pStyle w:val="ListParagraph"/>
        <w:numPr>
          <w:ilvl w:val="0"/>
          <w:numId w:val="1"/>
        </w:numPr>
        <w:rPr>
          <w:sz w:val="24"/>
          <w:szCs w:val="24"/>
        </w:rPr>
      </w:pPr>
      <w:hyperlink r:id="rId38" w:history="1">
        <w:r w:rsidRPr="0059481A">
          <w:rPr>
            <w:rStyle w:val="Hyperlink"/>
            <w:sz w:val="24"/>
            <w:szCs w:val="24"/>
          </w:rPr>
          <w:t>https://www.thecooperative.org/</w:t>
        </w:r>
      </w:hyperlink>
      <w:r w:rsidRPr="0059481A">
        <w:rPr>
          <w:sz w:val="24"/>
          <w:szCs w:val="24"/>
        </w:rPr>
        <w:t xml:space="preserve"> </w:t>
      </w:r>
    </w:p>
    <w:p w14:paraId="52C19E2E" w14:textId="77777777" w:rsidR="00121D4B" w:rsidRPr="0059481A" w:rsidRDefault="00121D4B" w:rsidP="00121D4B">
      <w:pPr>
        <w:pStyle w:val="ListParagraph"/>
        <w:rPr>
          <w:rStyle w:val="Hyperlink"/>
          <w:color w:val="auto"/>
          <w:sz w:val="24"/>
          <w:szCs w:val="24"/>
          <w:u w:val="none"/>
        </w:rPr>
      </w:pPr>
    </w:p>
    <w:p w14:paraId="7056F353" w14:textId="77777777" w:rsidR="00121D4B" w:rsidRPr="0059481A" w:rsidRDefault="00121D4B" w:rsidP="00121D4B">
      <w:pPr>
        <w:pStyle w:val="ListParagraph"/>
        <w:rPr>
          <w:rStyle w:val="Hyperlink"/>
          <w:color w:val="auto"/>
          <w:sz w:val="24"/>
          <w:szCs w:val="24"/>
          <w:u w:val="none"/>
        </w:rPr>
      </w:pPr>
    </w:p>
    <w:p w14:paraId="119214B4" w14:textId="12C438CD" w:rsidR="004F1E75" w:rsidRPr="0059481A" w:rsidRDefault="004F1E75" w:rsidP="004F1E75">
      <w:pPr>
        <w:pStyle w:val="ListParagraph"/>
        <w:numPr>
          <w:ilvl w:val="0"/>
          <w:numId w:val="1"/>
        </w:numPr>
        <w:rPr>
          <w:rFonts w:cstheme="minorHAnsi"/>
          <w:color w:val="0563C1" w:themeColor="hyperlink"/>
          <w:sz w:val="24"/>
          <w:szCs w:val="24"/>
          <w:u w:val="single"/>
        </w:rPr>
      </w:pPr>
      <w:r w:rsidRPr="0059481A">
        <w:rPr>
          <w:sz w:val="24"/>
          <w:szCs w:val="24"/>
        </w:rPr>
        <w:t xml:space="preserve">HSAC </w:t>
      </w:r>
      <w:hyperlink r:id="rId39" w:history="1">
        <w:r w:rsidRPr="0059481A">
          <w:rPr>
            <w:rStyle w:val="Hyperlink"/>
            <w:sz w:val="24"/>
            <w:szCs w:val="24"/>
          </w:rPr>
          <w:t>Atlantic_County_6.19.2023.pptx (live.com)</w:t>
        </w:r>
      </w:hyperlink>
    </w:p>
    <w:p w14:paraId="2C310300" w14:textId="77777777" w:rsidR="004F1E75" w:rsidRPr="0059481A" w:rsidRDefault="004F1E75" w:rsidP="004F1E75">
      <w:pPr>
        <w:pStyle w:val="ListParagraph"/>
        <w:numPr>
          <w:ilvl w:val="1"/>
          <w:numId w:val="1"/>
        </w:numPr>
        <w:rPr>
          <w:sz w:val="24"/>
          <w:szCs w:val="24"/>
        </w:rPr>
      </w:pPr>
      <w:r w:rsidRPr="0059481A">
        <w:rPr>
          <w:sz w:val="24"/>
          <w:szCs w:val="24"/>
        </w:rPr>
        <w:t>Gender based support</w:t>
      </w:r>
    </w:p>
    <w:p w14:paraId="6F4CE705" w14:textId="77777777" w:rsidR="004F1E75" w:rsidRPr="0059481A" w:rsidRDefault="004F1E75" w:rsidP="004F1E75">
      <w:pPr>
        <w:pStyle w:val="ListParagraph"/>
        <w:numPr>
          <w:ilvl w:val="1"/>
          <w:numId w:val="1"/>
        </w:numPr>
        <w:rPr>
          <w:sz w:val="24"/>
          <w:szCs w:val="24"/>
        </w:rPr>
      </w:pPr>
      <w:r w:rsidRPr="0059481A">
        <w:rPr>
          <w:sz w:val="24"/>
          <w:szCs w:val="24"/>
        </w:rPr>
        <w:t>Substance misuse disorders</w:t>
      </w:r>
    </w:p>
    <w:p w14:paraId="7447AAB7" w14:textId="77777777" w:rsidR="004F1E75" w:rsidRPr="0059481A" w:rsidRDefault="004F1E75" w:rsidP="004F1E75">
      <w:pPr>
        <w:pStyle w:val="ListParagraph"/>
        <w:numPr>
          <w:ilvl w:val="1"/>
          <w:numId w:val="1"/>
        </w:numPr>
        <w:rPr>
          <w:sz w:val="24"/>
          <w:szCs w:val="24"/>
        </w:rPr>
      </w:pPr>
      <w:r w:rsidRPr="0059481A">
        <w:rPr>
          <w:sz w:val="24"/>
          <w:szCs w:val="24"/>
        </w:rPr>
        <w:t>I/DD or Mental Health in children</w:t>
      </w:r>
    </w:p>
    <w:p w14:paraId="7C6D3114" w14:textId="77777777" w:rsidR="004F1E75" w:rsidRPr="0059481A" w:rsidRDefault="004F1E75" w:rsidP="004F1E75">
      <w:pPr>
        <w:pStyle w:val="ListParagraph"/>
        <w:numPr>
          <w:ilvl w:val="1"/>
          <w:numId w:val="1"/>
        </w:numPr>
        <w:rPr>
          <w:sz w:val="24"/>
          <w:szCs w:val="24"/>
        </w:rPr>
      </w:pPr>
      <w:r w:rsidRPr="0059481A">
        <w:rPr>
          <w:sz w:val="24"/>
          <w:szCs w:val="24"/>
        </w:rPr>
        <w:t>Families under poverty</w:t>
      </w:r>
    </w:p>
    <w:p w14:paraId="0400BD30" w14:textId="77777777" w:rsidR="004F1E75" w:rsidRPr="0059481A" w:rsidRDefault="004F1E75" w:rsidP="004F1E75">
      <w:pPr>
        <w:pStyle w:val="ListParagraph"/>
        <w:numPr>
          <w:ilvl w:val="1"/>
          <w:numId w:val="1"/>
        </w:numPr>
        <w:rPr>
          <w:sz w:val="24"/>
          <w:szCs w:val="24"/>
        </w:rPr>
      </w:pPr>
      <w:r w:rsidRPr="0059481A">
        <w:rPr>
          <w:sz w:val="24"/>
          <w:szCs w:val="24"/>
        </w:rPr>
        <w:t>Disconnected youth</w:t>
      </w:r>
    </w:p>
    <w:p w14:paraId="2B6683B9" w14:textId="77777777" w:rsidR="004F1E75" w:rsidRPr="0059481A" w:rsidRDefault="004F1E75" w:rsidP="004F1E75">
      <w:pPr>
        <w:pStyle w:val="ListParagraph"/>
        <w:numPr>
          <w:ilvl w:val="1"/>
          <w:numId w:val="1"/>
        </w:numPr>
        <w:rPr>
          <w:sz w:val="24"/>
          <w:szCs w:val="24"/>
        </w:rPr>
      </w:pPr>
      <w:r w:rsidRPr="0059481A">
        <w:rPr>
          <w:sz w:val="24"/>
          <w:szCs w:val="24"/>
        </w:rPr>
        <w:t>Income inequity</w:t>
      </w:r>
    </w:p>
    <w:p w14:paraId="3EA19863" w14:textId="77777777" w:rsidR="008534F8" w:rsidRPr="0059481A" w:rsidRDefault="004F1E75" w:rsidP="008534F8">
      <w:pPr>
        <w:pStyle w:val="ListParagraph"/>
        <w:numPr>
          <w:ilvl w:val="1"/>
          <w:numId w:val="1"/>
        </w:numPr>
        <w:rPr>
          <w:sz w:val="24"/>
          <w:szCs w:val="24"/>
        </w:rPr>
      </w:pPr>
      <w:r w:rsidRPr="0059481A">
        <w:rPr>
          <w:sz w:val="24"/>
          <w:szCs w:val="24"/>
        </w:rPr>
        <w:t>Food insecurity</w:t>
      </w:r>
    </w:p>
    <w:p w14:paraId="6444BAC2" w14:textId="77777777" w:rsidR="00720386" w:rsidRPr="0059481A" w:rsidRDefault="00720386" w:rsidP="00720386">
      <w:pPr>
        <w:pStyle w:val="ListParagraph"/>
        <w:ind w:left="1440"/>
        <w:rPr>
          <w:sz w:val="24"/>
          <w:szCs w:val="24"/>
        </w:rPr>
      </w:pPr>
    </w:p>
    <w:p w14:paraId="6C0023AC" w14:textId="6D6403CF" w:rsidR="008534F8" w:rsidRPr="0059481A" w:rsidRDefault="008534F8" w:rsidP="00720386">
      <w:pPr>
        <w:pStyle w:val="ListParagraph"/>
        <w:numPr>
          <w:ilvl w:val="0"/>
          <w:numId w:val="1"/>
        </w:numPr>
        <w:rPr>
          <w:sz w:val="24"/>
          <w:szCs w:val="24"/>
        </w:rPr>
      </w:pPr>
      <w:r w:rsidRPr="0059481A">
        <w:rPr>
          <w:sz w:val="24"/>
          <w:szCs w:val="24"/>
        </w:rPr>
        <w:t xml:space="preserve">HSAC  </w:t>
      </w:r>
      <w:hyperlink r:id="rId40" w:history="1">
        <w:r w:rsidRPr="0059481A">
          <w:rPr>
            <w:rStyle w:val="Hyperlink"/>
            <w:sz w:val="24"/>
            <w:szCs w:val="24"/>
          </w:rPr>
          <w:t>Cape_May_County_6.19.2023.pptx (live.com)</w:t>
        </w:r>
      </w:hyperlink>
      <w:r w:rsidR="00D3055A" w:rsidRPr="0059481A">
        <w:rPr>
          <w:sz w:val="24"/>
          <w:szCs w:val="24"/>
        </w:rPr>
        <w:t xml:space="preserve"> </w:t>
      </w:r>
      <w:r w:rsidR="00BE3EC8" w:rsidRPr="0059481A">
        <w:rPr>
          <w:sz w:val="24"/>
          <w:szCs w:val="24"/>
        </w:rPr>
        <w:t xml:space="preserve"> </w:t>
      </w:r>
    </w:p>
    <w:p w14:paraId="5C65779E" w14:textId="77777777" w:rsidR="008534F8" w:rsidRPr="0059481A" w:rsidRDefault="008534F8" w:rsidP="008534F8">
      <w:pPr>
        <w:pStyle w:val="ListParagraph"/>
        <w:numPr>
          <w:ilvl w:val="1"/>
          <w:numId w:val="1"/>
        </w:numPr>
        <w:rPr>
          <w:sz w:val="24"/>
          <w:szCs w:val="24"/>
        </w:rPr>
      </w:pPr>
      <w:r w:rsidRPr="0059481A">
        <w:rPr>
          <w:sz w:val="24"/>
          <w:szCs w:val="24"/>
        </w:rPr>
        <w:t>Homeless rates</w:t>
      </w:r>
    </w:p>
    <w:p w14:paraId="3BAAC53C" w14:textId="77777777" w:rsidR="008534F8" w:rsidRPr="0059481A" w:rsidRDefault="008534F8" w:rsidP="008534F8">
      <w:pPr>
        <w:pStyle w:val="ListParagraph"/>
        <w:numPr>
          <w:ilvl w:val="1"/>
          <w:numId w:val="1"/>
        </w:numPr>
        <w:rPr>
          <w:sz w:val="24"/>
          <w:szCs w:val="24"/>
        </w:rPr>
      </w:pPr>
      <w:r w:rsidRPr="0059481A">
        <w:rPr>
          <w:sz w:val="24"/>
          <w:szCs w:val="24"/>
        </w:rPr>
        <w:t>Poor access to public transportation</w:t>
      </w:r>
    </w:p>
    <w:p w14:paraId="215D6AA9" w14:textId="77777777" w:rsidR="008534F8" w:rsidRPr="0059481A" w:rsidRDefault="008534F8" w:rsidP="008534F8">
      <w:pPr>
        <w:pStyle w:val="ListParagraph"/>
        <w:numPr>
          <w:ilvl w:val="1"/>
          <w:numId w:val="1"/>
        </w:numPr>
        <w:rPr>
          <w:sz w:val="24"/>
          <w:szCs w:val="24"/>
        </w:rPr>
      </w:pPr>
      <w:r w:rsidRPr="0059481A">
        <w:rPr>
          <w:sz w:val="24"/>
          <w:szCs w:val="24"/>
        </w:rPr>
        <w:t>Gender based support</w:t>
      </w:r>
    </w:p>
    <w:p w14:paraId="17D1A366" w14:textId="77777777" w:rsidR="008534F8" w:rsidRPr="0059481A" w:rsidRDefault="008534F8" w:rsidP="008534F8">
      <w:pPr>
        <w:pStyle w:val="ListParagraph"/>
        <w:numPr>
          <w:ilvl w:val="1"/>
          <w:numId w:val="1"/>
        </w:numPr>
        <w:rPr>
          <w:sz w:val="24"/>
          <w:szCs w:val="24"/>
        </w:rPr>
      </w:pPr>
      <w:r w:rsidRPr="0059481A">
        <w:rPr>
          <w:sz w:val="24"/>
          <w:szCs w:val="24"/>
        </w:rPr>
        <w:t>Substance abuse in school</w:t>
      </w:r>
    </w:p>
    <w:p w14:paraId="607636E7" w14:textId="77777777" w:rsidR="008534F8" w:rsidRPr="0059481A" w:rsidRDefault="008534F8" w:rsidP="008534F8">
      <w:pPr>
        <w:pStyle w:val="ListParagraph"/>
        <w:numPr>
          <w:ilvl w:val="1"/>
          <w:numId w:val="1"/>
        </w:numPr>
        <w:rPr>
          <w:sz w:val="24"/>
          <w:szCs w:val="24"/>
        </w:rPr>
      </w:pPr>
      <w:r w:rsidRPr="0059481A">
        <w:rPr>
          <w:sz w:val="24"/>
          <w:szCs w:val="24"/>
        </w:rPr>
        <w:t>I/DD or Mental Health in children</w:t>
      </w:r>
    </w:p>
    <w:p w14:paraId="1AB6D707" w14:textId="56BB6B5F" w:rsidR="00EB713E" w:rsidRPr="0059481A" w:rsidRDefault="008534F8" w:rsidP="00A62647">
      <w:pPr>
        <w:pStyle w:val="ListParagraph"/>
        <w:numPr>
          <w:ilvl w:val="1"/>
          <w:numId w:val="1"/>
        </w:numPr>
        <w:rPr>
          <w:rStyle w:val="Hyperlink"/>
          <w:color w:val="auto"/>
          <w:sz w:val="24"/>
          <w:szCs w:val="24"/>
          <w:u w:val="none"/>
        </w:rPr>
      </w:pPr>
      <w:r w:rsidRPr="0059481A">
        <w:rPr>
          <w:sz w:val="24"/>
          <w:szCs w:val="24"/>
        </w:rPr>
        <w:t>Food insecurity</w:t>
      </w:r>
    </w:p>
    <w:p w14:paraId="353AE07E" w14:textId="77777777" w:rsidR="005D09C4" w:rsidRPr="0059481A" w:rsidRDefault="005D09C4" w:rsidP="005D09C4">
      <w:pPr>
        <w:pStyle w:val="ListParagraph"/>
        <w:rPr>
          <w:sz w:val="24"/>
          <w:szCs w:val="24"/>
        </w:rPr>
      </w:pPr>
    </w:p>
    <w:p w14:paraId="754A4F0F" w14:textId="1046DF28" w:rsidR="005D09C4" w:rsidRPr="0059481A" w:rsidRDefault="005D09C4" w:rsidP="005D09C4">
      <w:pPr>
        <w:pStyle w:val="ListParagraph"/>
        <w:numPr>
          <w:ilvl w:val="0"/>
          <w:numId w:val="1"/>
        </w:numPr>
        <w:rPr>
          <w:rFonts w:cstheme="minorHAnsi"/>
          <w:color w:val="0563C1" w:themeColor="hyperlink"/>
          <w:sz w:val="24"/>
          <w:szCs w:val="24"/>
          <w:u w:val="single"/>
        </w:rPr>
      </w:pPr>
      <w:r w:rsidRPr="0059481A">
        <w:rPr>
          <w:sz w:val="24"/>
          <w:szCs w:val="24"/>
        </w:rPr>
        <w:t xml:space="preserve">Kids count: </w:t>
      </w:r>
      <w:hyperlink r:id="rId41" w:history="1">
        <w:r w:rsidRPr="0059481A">
          <w:rPr>
            <w:rStyle w:val="Hyperlink"/>
            <w:sz w:val="24"/>
            <w:szCs w:val="24"/>
          </w:rPr>
          <w:t>Positive Youth Development - Advocates for Children of New Jersey (acnj.org)</w:t>
        </w:r>
      </w:hyperlink>
    </w:p>
    <w:p w14:paraId="3EC7EE75" w14:textId="77777777" w:rsidR="005D09C4" w:rsidRPr="0059481A" w:rsidRDefault="005D09C4" w:rsidP="00E07882">
      <w:pPr>
        <w:pStyle w:val="ListParagraph"/>
        <w:numPr>
          <w:ilvl w:val="1"/>
          <w:numId w:val="1"/>
        </w:numPr>
        <w:rPr>
          <w:sz w:val="24"/>
          <w:szCs w:val="24"/>
        </w:rPr>
      </w:pPr>
      <w:r w:rsidRPr="0059481A">
        <w:rPr>
          <w:sz w:val="24"/>
          <w:szCs w:val="24"/>
        </w:rPr>
        <w:t>Youth safety</w:t>
      </w:r>
    </w:p>
    <w:p w14:paraId="1713C9A9" w14:textId="77777777" w:rsidR="005D09C4" w:rsidRPr="0059481A" w:rsidRDefault="005D09C4" w:rsidP="00E07882">
      <w:pPr>
        <w:pStyle w:val="ListParagraph"/>
        <w:numPr>
          <w:ilvl w:val="1"/>
          <w:numId w:val="1"/>
        </w:numPr>
        <w:rPr>
          <w:sz w:val="24"/>
          <w:szCs w:val="24"/>
        </w:rPr>
      </w:pPr>
      <w:r w:rsidRPr="0059481A">
        <w:rPr>
          <w:sz w:val="24"/>
          <w:szCs w:val="24"/>
        </w:rPr>
        <w:t>Youth mental health wellness</w:t>
      </w:r>
    </w:p>
    <w:p w14:paraId="496CE49B" w14:textId="1D61CF03" w:rsidR="008706BB" w:rsidRPr="0059481A" w:rsidRDefault="005D09C4" w:rsidP="005C2702">
      <w:pPr>
        <w:pStyle w:val="ListParagraph"/>
        <w:numPr>
          <w:ilvl w:val="1"/>
          <w:numId w:val="1"/>
        </w:numPr>
        <w:rPr>
          <w:sz w:val="24"/>
          <w:szCs w:val="24"/>
        </w:rPr>
      </w:pPr>
      <w:r w:rsidRPr="0059481A">
        <w:rPr>
          <w:sz w:val="24"/>
          <w:szCs w:val="24"/>
        </w:rPr>
        <w:t>Students’ Righ</w:t>
      </w:r>
      <w:r w:rsidR="00370EF0" w:rsidRPr="0059481A">
        <w:rPr>
          <w:sz w:val="24"/>
          <w:szCs w:val="24"/>
        </w:rPr>
        <w:t>ts</w:t>
      </w:r>
    </w:p>
    <w:p w14:paraId="3B565DF4" w14:textId="77777777" w:rsidR="00371E2A" w:rsidRPr="0059481A" w:rsidRDefault="00371E2A" w:rsidP="00371E2A">
      <w:pPr>
        <w:pStyle w:val="ListParagraph"/>
        <w:rPr>
          <w:sz w:val="24"/>
          <w:szCs w:val="24"/>
        </w:rPr>
      </w:pPr>
    </w:p>
    <w:p w14:paraId="1160AF73" w14:textId="5D56ED51" w:rsidR="007850B4" w:rsidRPr="0059481A" w:rsidRDefault="00F03853" w:rsidP="00247062">
      <w:pPr>
        <w:pStyle w:val="ListParagraph"/>
        <w:numPr>
          <w:ilvl w:val="0"/>
          <w:numId w:val="1"/>
        </w:numPr>
        <w:rPr>
          <w:sz w:val="24"/>
          <w:szCs w:val="24"/>
        </w:rPr>
      </w:pPr>
      <w:r w:rsidRPr="0059481A">
        <w:rPr>
          <w:sz w:val="24"/>
          <w:szCs w:val="24"/>
        </w:rPr>
        <w:t>Cape Assist</w:t>
      </w:r>
      <w:r w:rsidR="002D1ABE" w:rsidRPr="0059481A">
        <w:rPr>
          <w:sz w:val="24"/>
          <w:szCs w:val="24"/>
        </w:rPr>
        <w:t>:</w:t>
      </w:r>
      <w:r w:rsidR="005C2702" w:rsidRPr="0059481A">
        <w:rPr>
          <w:sz w:val="24"/>
          <w:szCs w:val="24"/>
        </w:rPr>
        <w:t xml:space="preserve">  </w:t>
      </w:r>
      <w:hyperlink r:id="rId42" w:history="1">
        <w:r w:rsidR="000A704C" w:rsidRPr="0059481A">
          <w:rPr>
            <w:rStyle w:val="Hyperlink"/>
            <w:sz w:val="24"/>
            <w:szCs w:val="24"/>
          </w:rPr>
          <w:t>https://www.capeassist.org/</w:t>
        </w:r>
      </w:hyperlink>
      <w:r w:rsidR="000A704C" w:rsidRPr="0059481A">
        <w:rPr>
          <w:sz w:val="24"/>
          <w:szCs w:val="24"/>
        </w:rPr>
        <w:t xml:space="preserve"> </w:t>
      </w:r>
      <w:r w:rsidR="00371E2A" w:rsidRPr="0059481A">
        <w:rPr>
          <w:sz w:val="24"/>
          <w:szCs w:val="24"/>
        </w:rPr>
        <w:t xml:space="preserve"> </w:t>
      </w:r>
      <w:r w:rsidR="005C2702" w:rsidRPr="0059481A">
        <w:rPr>
          <w:sz w:val="24"/>
          <w:szCs w:val="24"/>
        </w:rPr>
        <w:t xml:space="preserve">         </w:t>
      </w:r>
    </w:p>
    <w:p w14:paraId="77FCB127" w14:textId="5B598290" w:rsidR="00371E2A" w:rsidRPr="0059481A" w:rsidRDefault="005C2702" w:rsidP="007D341E">
      <w:pPr>
        <w:pStyle w:val="ListParagraph"/>
        <w:ind w:left="1440"/>
        <w:rPr>
          <w:rStyle w:val="Hyperlink"/>
          <w:color w:val="auto"/>
          <w:sz w:val="24"/>
          <w:szCs w:val="24"/>
          <w:u w:val="none"/>
        </w:rPr>
      </w:pPr>
      <w:r w:rsidRPr="0059481A">
        <w:rPr>
          <w:sz w:val="24"/>
          <w:szCs w:val="24"/>
        </w:rPr>
        <w:object w:dxaOrig="1525" w:dyaOrig="993" w14:anchorId="310723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pt;height:49.9pt" o:ole="">
            <v:imagedata r:id="rId43" o:title=""/>
          </v:shape>
          <o:OLEObject Type="Embed" ProgID="Word.Document.8" ShapeID="_x0000_i1025" DrawAspect="Icon" ObjectID="_1823408927" r:id="rId44">
            <o:FieldCodes>\s</o:FieldCodes>
          </o:OLEObject>
        </w:object>
      </w:r>
      <w:r w:rsidRPr="0059481A">
        <w:rPr>
          <w:sz w:val="24"/>
          <w:szCs w:val="24"/>
        </w:rPr>
        <w:object w:dxaOrig="1525" w:dyaOrig="993" w14:anchorId="201BC07B">
          <v:shape id="_x0000_i1026" type="#_x0000_t75" style="width:76.3pt;height:49.9pt" o:ole="">
            <v:imagedata r:id="rId45" o:title=""/>
          </v:shape>
          <o:OLEObject Type="Embed" ProgID="Word.Document.8" ShapeID="_x0000_i1026" DrawAspect="Icon" ObjectID="_1823408928" r:id="rId46">
            <o:FieldCodes>\s</o:FieldCodes>
          </o:OLEObject>
        </w:object>
      </w:r>
    </w:p>
    <w:p w14:paraId="6F3B8A2D" w14:textId="1F043FCF" w:rsidR="00F52965" w:rsidRPr="0059481A" w:rsidRDefault="00B5640D" w:rsidP="00F02A92">
      <w:pPr>
        <w:pStyle w:val="ListParagraph"/>
        <w:numPr>
          <w:ilvl w:val="0"/>
          <w:numId w:val="1"/>
        </w:numPr>
        <w:rPr>
          <w:rStyle w:val="Hyperlink"/>
          <w:rFonts w:cstheme="minorHAnsi"/>
          <w:color w:val="auto"/>
          <w:sz w:val="24"/>
          <w:szCs w:val="24"/>
          <w:u w:val="none"/>
        </w:rPr>
      </w:pPr>
      <w:r w:rsidRPr="0059481A">
        <w:rPr>
          <w:rStyle w:val="Hyperlink"/>
          <w:rFonts w:cstheme="minorHAnsi"/>
          <w:sz w:val="24"/>
          <w:szCs w:val="24"/>
        </w:rPr>
        <w:t xml:space="preserve">Juvenile Detention Alternative Initiative (JDAI) and recidivism rates of Juveniles: </w:t>
      </w:r>
    </w:p>
    <w:p w14:paraId="585C8041" w14:textId="77777777" w:rsidR="00BC3F5E" w:rsidRPr="0059481A" w:rsidRDefault="00BC3F5E" w:rsidP="00CC0843">
      <w:pPr>
        <w:pStyle w:val="ListParagraph"/>
        <w:rPr>
          <w:rStyle w:val="Hyperlink"/>
          <w:rFonts w:cstheme="minorHAnsi"/>
          <w:color w:val="auto"/>
          <w:sz w:val="24"/>
          <w:szCs w:val="24"/>
          <w:u w:val="none"/>
        </w:rPr>
      </w:pPr>
    </w:p>
    <w:p w14:paraId="76A6BCB4" w14:textId="44077914" w:rsidR="00F02A92" w:rsidRPr="0059481A" w:rsidRDefault="00F02A92" w:rsidP="00F02A92">
      <w:pPr>
        <w:pStyle w:val="ListParagraph"/>
        <w:numPr>
          <w:ilvl w:val="0"/>
          <w:numId w:val="1"/>
        </w:numPr>
        <w:rPr>
          <w:rFonts w:cstheme="minorHAnsi"/>
          <w:sz w:val="24"/>
          <w:szCs w:val="24"/>
        </w:rPr>
      </w:pPr>
      <w:hyperlink r:id="rId47" w:history="1">
        <w:r w:rsidRPr="0059481A">
          <w:rPr>
            <w:rStyle w:val="Hyperlink"/>
            <w:rFonts w:cstheme="minorHAnsi"/>
            <w:sz w:val="24"/>
            <w:szCs w:val="24"/>
          </w:rPr>
          <w:t>https://view.officeapps.live.com/op/view.aspx?src=https%3A%2F%2Fdcfdata.ssw.rutgers.edu%2Fsites%2Fdefault%2Ffiles%2Fpictures%2FCape_May_County_6.19.2023.pptx&amp;wdOrigin=BROWSELINK</w:t>
        </w:r>
      </w:hyperlink>
      <w:r w:rsidRPr="0059481A">
        <w:rPr>
          <w:rFonts w:cstheme="minorHAnsi"/>
          <w:sz w:val="24"/>
          <w:szCs w:val="24"/>
        </w:rPr>
        <w:t xml:space="preserve"> </w:t>
      </w:r>
    </w:p>
    <w:p w14:paraId="12A14905" w14:textId="77777777" w:rsidR="00B5640D" w:rsidRPr="0059481A" w:rsidRDefault="00B5640D" w:rsidP="00B5640D">
      <w:pPr>
        <w:pStyle w:val="ListParagraph"/>
        <w:numPr>
          <w:ilvl w:val="0"/>
          <w:numId w:val="8"/>
        </w:numPr>
        <w:rPr>
          <w:rStyle w:val="Hyperlink"/>
          <w:rFonts w:cstheme="minorHAnsi"/>
          <w:sz w:val="24"/>
          <w:szCs w:val="24"/>
        </w:rPr>
      </w:pPr>
      <w:hyperlink r:id="rId48" w:history="1">
        <w:r w:rsidRPr="0059481A">
          <w:rPr>
            <w:rStyle w:val="Hyperlink"/>
            <w:rFonts w:cstheme="minorHAnsi"/>
            <w:sz w:val="24"/>
            <w:szCs w:val="24"/>
          </w:rPr>
          <w:t>https://info.mstservices.com/blog/juvenile-recidivism-rates</w:t>
        </w:r>
      </w:hyperlink>
      <w:r w:rsidRPr="0059481A">
        <w:rPr>
          <w:rStyle w:val="Hyperlink"/>
          <w:rFonts w:cstheme="minorHAnsi"/>
          <w:sz w:val="24"/>
          <w:szCs w:val="24"/>
        </w:rPr>
        <w:t xml:space="preserve"> </w:t>
      </w:r>
    </w:p>
    <w:p w14:paraId="6CB526DC" w14:textId="25C4E620" w:rsidR="00B5640D" w:rsidRPr="0059481A" w:rsidRDefault="00B5640D" w:rsidP="00B5640D">
      <w:pPr>
        <w:pStyle w:val="ListParagraph"/>
        <w:numPr>
          <w:ilvl w:val="0"/>
          <w:numId w:val="8"/>
        </w:numPr>
        <w:rPr>
          <w:rStyle w:val="Hyperlink"/>
          <w:rFonts w:cstheme="minorHAnsi"/>
          <w:sz w:val="24"/>
          <w:szCs w:val="24"/>
        </w:rPr>
      </w:pPr>
      <w:hyperlink r:id="rId49" w:history="1">
        <w:r w:rsidRPr="0059481A">
          <w:rPr>
            <w:rStyle w:val="Hyperlink"/>
            <w:rFonts w:cstheme="minorHAnsi"/>
            <w:sz w:val="24"/>
            <w:szCs w:val="24"/>
          </w:rPr>
          <w:t>https://acnj.org/issues/juvenile-justice/</w:t>
        </w:r>
      </w:hyperlink>
      <w:r w:rsidRPr="0059481A">
        <w:rPr>
          <w:rStyle w:val="Hyperlink"/>
          <w:rFonts w:cstheme="minorHAnsi"/>
          <w:sz w:val="24"/>
          <w:szCs w:val="24"/>
        </w:rPr>
        <w:t xml:space="preserve"> </w:t>
      </w:r>
    </w:p>
    <w:p w14:paraId="56C7E8D0" w14:textId="77777777" w:rsidR="00177FA7" w:rsidRPr="0059481A" w:rsidRDefault="00177FA7" w:rsidP="00C72184">
      <w:pPr>
        <w:ind w:left="720"/>
        <w:rPr>
          <w:rFonts w:cstheme="minorHAnsi"/>
          <w:color w:val="0563C1" w:themeColor="hyperlink"/>
          <w:sz w:val="24"/>
          <w:szCs w:val="24"/>
          <w:u w:val="single"/>
        </w:rPr>
      </w:pPr>
      <w:r w:rsidRPr="0059481A">
        <w:rPr>
          <w:rStyle w:val="Hyperlink"/>
          <w:rFonts w:cstheme="minorHAnsi"/>
          <w:sz w:val="24"/>
          <w:szCs w:val="24"/>
        </w:rPr>
        <w:t xml:space="preserve"> </w:t>
      </w:r>
      <w:r w:rsidRPr="0059481A">
        <w:rPr>
          <w:rFonts w:cstheme="minorHAnsi"/>
          <w:color w:val="0563C1" w:themeColor="hyperlink"/>
          <w:sz w:val="24"/>
          <w:szCs w:val="24"/>
          <w:u w:val="single"/>
        </w:rPr>
        <w:t xml:space="preserve">a. CIACC Dashboards: https://www.nj.gov/dcf/childdata/interagency/index.html </w:t>
      </w:r>
    </w:p>
    <w:p w14:paraId="53FB5B41" w14:textId="31B27305" w:rsidR="00177FA7" w:rsidRPr="0059481A" w:rsidRDefault="00177FA7" w:rsidP="00C72184">
      <w:pPr>
        <w:ind w:left="720"/>
        <w:rPr>
          <w:rFonts w:cstheme="minorHAnsi"/>
          <w:color w:val="0563C1" w:themeColor="hyperlink"/>
          <w:sz w:val="24"/>
          <w:szCs w:val="24"/>
          <w:u w:val="single"/>
        </w:rPr>
      </w:pPr>
      <w:r w:rsidRPr="0059481A">
        <w:rPr>
          <w:rFonts w:cstheme="minorHAnsi"/>
          <w:color w:val="0563C1" w:themeColor="hyperlink"/>
          <w:sz w:val="24"/>
          <w:szCs w:val="24"/>
          <w:u w:val="single"/>
        </w:rPr>
        <w:t xml:space="preserve">b. HSAC Needs Assessments: </w:t>
      </w:r>
      <w:hyperlink r:id="rId50" w:history="1">
        <w:r w:rsidRPr="0059481A">
          <w:rPr>
            <w:rStyle w:val="Hyperlink"/>
            <w:rFonts w:cstheme="minorHAnsi"/>
            <w:sz w:val="24"/>
            <w:szCs w:val="24"/>
          </w:rPr>
          <w:t>https://www.nj.gov/dcf/about/divisions/opma/hsac_needs_assessment.html</w:t>
        </w:r>
      </w:hyperlink>
      <w:r w:rsidRPr="0059481A">
        <w:rPr>
          <w:rFonts w:cstheme="minorHAnsi"/>
          <w:color w:val="0563C1" w:themeColor="hyperlink"/>
          <w:sz w:val="24"/>
          <w:szCs w:val="24"/>
          <w:u w:val="single"/>
        </w:rPr>
        <w:t xml:space="preserve"> </w:t>
      </w:r>
    </w:p>
    <w:p w14:paraId="019EB192" w14:textId="2D93E312" w:rsidR="00177FA7" w:rsidRPr="0059481A" w:rsidRDefault="00177FA7" w:rsidP="00C72184">
      <w:pPr>
        <w:ind w:left="720"/>
        <w:rPr>
          <w:rFonts w:cstheme="minorHAnsi"/>
          <w:color w:val="0563C1" w:themeColor="hyperlink"/>
          <w:sz w:val="24"/>
          <w:szCs w:val="24"/>
          <w:u w:val="single"/>
        </w:rPr>
      </w:pPr>
      <w:r w:rsidRPr="0059481A">
        <w:rPr>
          <w:rFonts w:cstheme="minorHAnsi"/>
          <w:color w:val="0563C1" w:themeColor="hyperlink"/>
          <w:sz w:val="24"/>
          <w:szCs w:val="24"/>
          <w:u w:val="single"/>
        </w:rPr>
        <w:t xml:space="preserve">c. DCF Commissioner’s Dashboard: </w:t>
      </w:r>
      <w:hyperlink r:id="rId51" w:history="1">
        <w:r w:rsidRPr="0059481A">
          <w:rPr>
            <w:rStyle w:val="Hyperlink"/>
            <w:rFonts w:cstheme="minorHAnsi"/>
            <w:sz w:val="24"/>
            <w:szCs w:val="24"/>
          </w:rPr>
          <w:t>https://www.nj.gov/dcf/childdata/continuous/index.html</w:t>
        </w:r>
      </w:hyperlink>
    </w:p>
    <w:p w14:paraId="6A47BF1D" w14:textId="77777777" w:rsidR="00177FA7" w:rsidRPr="0059481A" w:rsidRDefault="00177FA7" w:rsidP="00C72184">
      <w:pPr>
        <w:ind w:left="720"/>
        <w:rPr>
          <w:rFonts w:cstheme="minorHAnsi"/>
          <w:color w:val="0563C1" w:themeColor="hyperlink"/>
          <w:sz w:val="24"/>
          <w:szCs w:val="24"/>
          <w:u w:val="single"/>
        </w:rPr>
      </w:pPr>
      <w:r w:rsidRPr="0059481A">
        <w:rPr>
          <w:rFonts w:cstheme="minorHAnsi"/>
          <w:color w:val="0563C1" w:themeColor="hyperlink"/>
          <w:sz w:val="24"/>
          <w:szCs w:val="24"/>
          <w:u w:val="single"/>
        </w:rPr>
        <w:t xml:space="preserve">d. DCP&amp;P Dashboard: https://www.nj.gov/dcf/childdata/protection/index.html </w:t>
      </w:r>
    </w:p>
    <w:p w14:paraId="6C4EB0D1" w14:textId="3001A621" w:rsidR="00177FA7" w:rsidRPr="0059481A" w:rsidRDefault="00177FA7" w:rsidP="00C72184">
      <w:pPr>
        <w:ind w:left="720"/>
        <w:rPr>
          <w:rFonts w:cstheme="minorHAnsi"/>
          <w:color w:val="0563C1" w:themeColor="hyperlink"/>
          <w:sz w:val="24"/>
          <w:szCs w:val="24"/>
          <w:u w:val="single"/>
        </w:rPr>
      </w:pPr>
      <w:r w:rsidRPr="0059481A">
        <w:rPr>
          <w:rFonts w:cstheme="minorHAnsi"/>
          <w:color w:val="0563C1" w:themeColor="hyperlink"/>
          <w:sz w:val="24"/>
          <w:szCs w:val="24"/>
          <w:u w:val="single"/>
        </w:rPr>
        <w:t xml:space="preserve">e. DCF Rutgers Data Hub and Portal: </w:t>
      </w:r>
      <w:hyperlink r:id="rId52" w:history="1">
        <w:r w:rsidRPr="0059481A">
          <w:rPr>
            <w:rStyle w:val="Hyperlink"/>
            <w:rFonts w:cstheme="minorHAnsi"/>
            <w:sz w:val="24"/>
            <w:szCs w:val="24"/>
          </w:rPr>
          <w:t>https://njchilddata.rutgers.edu/</w:t>
        </w:r>
      </w:hyperlink>
      <w:r w:rsidRPr="0059481A">
        <w:rPr>
          <w:rFonts w:cstheme="minorHAnsi"/>
          <w:color w:val="0563C1" w:themeColor="hyperlink"/>
          <w:sz w:val="24"/>
          <w:szCs w:val="24"/>
          <w:u w:val="single"/>
        </w:rPr>
        <w:t xml:space="preserve"> </w:t>
      </w:r>
    </w:p>
    <w:p w14:paraId="6A8F77E1" w14:textId="77777777" w:rsidR="00177FA7" w:rsidRPr="0059481A" w:rsidRDefault="00177FA7" w:rsidP="00C72184">
      <w:pPr>
        <w:ind w:left="720"/>
        <w:rPr>
          <w:rFonts w:cstheme="minorHAnsi"/>
          <w:color w:val="0563C1" w:themeColor="hyperlink"/>
          <w:sz w:val="24"/>
          <w:szCs w:val="24"/>
          <w:u w:val="single"/>
        </w:rPr>
      </w:pPr>
      <w:r w:rsidRPr="0059481A">
        <w:rPr>
          <w:rFonts w:cstheme="minorHAnsi"/>
          <w:color w:val="0563C1" w:themeColor="hyperlink"/>
          <w:sz w:val="24"/>
          <w:szCs w:val="24"/>
          <w:u w:val="single"/>
        </w:rPr>
        <w:t xml:space="preserve">f. NJ DOH COVID Data Dashboard: New Jersey COVID-19 Data Dashboard (nj.gov) </w:t>
      </w:r>
    </w:p>
    <w:p w14:paraId="7A4742DC" w14:textId="4501A122" w:rsidR="00C72184" w:rsidRPr="0059481A" w:rsidRDefault="00177FA7" w:rsidP="00C72184">
      <w:pPr>
        <w:ind w:left="720"/>
        <w:rPr>
          <w:rStyle w:val="Hyperlink"/>
          <w:rFonts w:cstheme="minorHAnsi"/>
          <w:sz w:val="24"/>
          <w:szCs w:val="24"/>
        </w:rPr>
      </w:pPr>
      <w:r w:rsidRPr="0059481A">
        <w:rPr>
          <w:rFonts w:cstheme="minorHAnsi"/>
          <w:color w:val="0563C1" w:themeColor="hyperlink"/>
          <w:sz w:val="24"/>
          <w:szCs w:val="24"/>
          <w:u w:val="single"/>
        </w:rPr>
        <w:t>g. Kids Count: New Jersey Kids Count 2020 | Advocates for Children of New Jersey (acnj.org)</w:t>
      </w:r>
    </w:p>
    <w:p w14:paraId="315A1FBD" w14:textId="77777777" w:rsidR="00F80F9A" w:rsidRPr="0059481A" w:rsidRDefault="00F80F9A" w:rsidP="007850B4">
      <w:pPr>
        <w:pStyle w:val="ListParagraph"/>
        <w:ind w:left="1080"/>
        <w:rPr>
          <w:rStyle w:val="Hyperlink"/>
          <w:rFonts w:cstheme="minorHAnsi"/>
          <w:sz w:val="24"/>
          <w:szCs w:val="24"/>
        </w:rPr>
      </w:pPr>
    </w:p>
    <w:p w14:paraId="7E26224F" w14:textId="77777777" w:rsidR="002E5B9B" w:rsidRDefault="002E5B9B" w:rsidP="007850B4">
      <w:pPr>
        <w:pStyle w:val="ListParagraph"/>
        <w:ind w:left="1080"/>
        <w:rPr>
          <w:rStyle w:val="Hyperlink"/>
          <w:rFonts w:cstheme="minorHAnsi"/>
        </w:rPr>
      </w:pPr>
    </w:p>
    <w:p w14:paraId="354546C0" w14:textId="77777777" w:rsidR="003D6573" w:rsidRPr="003D6573" w:rsidRDefault="003D6573" w:rsidP="003D6573">
      <w:pPr>
        <w:pStyle w:val="ListParagraph"/>
        <w:ind w:left="1080"/>
        <w:rPr>
          <w:rStyle w:val="Hyperlink"/>
          <w:rFonts w:cstheme="minorHAnsi"/>
          <w:sz w:val="28"/>
          <w:szCs w:val="28"/>
        </w:rPr>
      </w:pPr>
      <w:r w:rsidRPr="003D6573">
        <w:rPr>
          <w:rFonts w:ascii="Calibri" w:hAnsi="Calibri" w:cs="Calibri"/>
          <w:b/>
          <w:bCs/>
          <w:sz w:val="28"/>
          <w:szCs w:val="28"/>
          <w:u w:val="single"/>
        </w:rPr>
        <w:t>CAPE ATLANTIC INK</w:t>
      </w:r>
      <w:r w:rsidRPr="003D6573">
        <w:rPr>
          <w:rStyle w:val="markedcontent"/>
          <w:rFonts w:cstheme="minorHAnsi"/>
          <w:b/>
          <w:bCs/>
          <w:sz w:val="28"/>
          <w:szCs w:val="28"/>
          <w:u w:val="single"/>
        </w:rPr>
        <w:t xml:space="preserve"> CMO</w:t>
      </w:r>
    </w:p>
    <w:p w14:paraId="361A4578" w14:textId="77777777" w:rsidR="002E5B9B" w:rsidRPr="00736261" w:rsidRDefault="002E5B9B" w:rsidP="00736261">
      <w:pPr>
        <w:rPr>
          <w:rStyle w:val="Hyperlink"/>
          <w:rFonts w:cstheme="minorHAnsi"/>
        </w:rPr>
      </w:pPr>
    </w:p>
    <w:p w14:paraId="63F01CF3" w14:textId="77777777" w:rsidR="002E5B9B" w:rsidRDefault="002E5B9B" w:rsidP="007850B4">
      <w:pPr>
        <w:pStyle w:val="ListParagraph"/>
        <w:ind w:left="1080"/>
        <w:rPr>
          <w:rStyle w:val="Hyperlink"/>
          <w:rFonts w:cstheme="minorHAnsi"/>
        </w:rPr>
      </w:pPr>
    </w:p>
    <w:p w14:paraId="70D8ABAC" w14:textId="77777777" w:rsidR="002E5B9B" w:rsidRDefault="002E5B9B" w:rsidP="007850B4">
      <w:pPr>
        <w:pStyle w:val="ListParagraph"/>
        <w:ind w:left="1080"/>
        <w:rPr>
          <w:rStyle w:val="Hyperlink"/>
          <w:rFonts w:cstheme="minorHAnsi"/>
        </w:rPr>
      </w:pPr>
    </w:p>
    <w:p w14:paraId="5F4BFF44" w14:textId="77777777" w:rsidR="002E5B9B" w:rsidRDefault="002E5B9B" w:rsidP="007850B4">
      <w:pPr>
        <w:pStyle w:val="ListParagraph"/>
        <w:ind w:left="1080"/>
        <w:rPr>
          <w:rStyle w:val="Hyperlink"/>
          <w:rFonts w:cstheme="minorHAnsi"/>
        </w:rPr>
      </w:pPr>
    </w:p>
    <w:p w14:paraId="1B3E2811" w14:textId="77777777" w:rsidR="002E5B9B" w:rsidRPr="007D341E" w:rsidRDefault="002E5B9B" w:rsidP="007D341E">
      <w:pPr>
        <w:rPr>
          <w:rStyle w:val="Hyperlink"/>
          <w:rFonts w:cstheme="minorHAnsi"/>
        </w:rPr>
      </w:pPr>
    </w:p>
    <w:p w14:paraId="427170D3" w14:textId="60D7B850" w:rsidR="003F4B48" w:rsidRPr="00B86CCD" w:rsidRDefault="00856796" w:rsidP="00653198">
      <w:pPr>
        <w:pStyle w:val="Heading1"/>
        <w:spacing w:before="0"/>
        <w:rPr>
          <w:rStyle w:val="markedcontent"/>
          <w:rFonts w:asciiTheme="minorHAnsi" w:hAnsiTheme="minorHAnsi" w:cstheme="minorHAnsi"/>
          <w:b w:val="0"/>
          <w:bCs w:val="0"/>
          <w:color w:val="3333FF"/>
          <w:sz w:val="24"/>
          <w:szCs w:val="24"/>
        </w:rPr>
      </w:pPr>
      <w:r w:rsidRPr="00EB3E60">
        <w:rPr>
          <w:noProof/>
        </w:rPr>
        <w:drawing>
          <wp:inline distT="0" distB="0" distL="0" distR="0" wp14:anchorId="6B17EB7F" wp14:editId="3D7914B8">
            <wp:extent cx="6675120" cy="867704"/>
            <wp:effectExtent l="0" t="0" r="0" b="8890"/>
            <wp:docPr id="2" name="Picture 2"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75120" cy="867704"/>
                    </a:xfrm>
                    <a:prstGeom prst="rect">
                      <a:avLst/>
                    </a:prstGeom>
                    <a:noFill/>
                    <a:ln>
                      <a:noFill/>
                    </a:ln>
                  </pic:spPr>
                </pic:pic>
              </a:graphicData>
            </a:graphic>
          </wp:inline>
        </w:drawing>
      </w:r>
    </w:p>
    <w:p w14:paraId="15BEB7C1" w14:textId="77777777" w:rsidR="00856796" w:rsidRPr="00C90B1B" w:rsidRDefault="00856796" w:rsidP="00856796">
      <w:pPr>
        <w:pStyle w:val="Heading1"/>
        <w:spacing w:before="0"/>
        <w:rPr>
          <w:rStyle w:val="markedcontent"/>
          <w:rFonts w:asciiTheme="minorHAnsi" w:eastAsiaTheme="majorEastAsia" w:hAnsiTheme="minorHAnsi" w:cstheme="minorHAnsi"/>
          <w:b w:val="0"/>
          <w:bCs w:val="0"/>
          <w:color w:val="3333FF"/>
        </w:rPr>
      </w:pPr>
      <w:r w:rsidRPr="00801312">
        <w:rPr>
          <w:rFonts w:asciiTheme="minorHAnsi" w:hAnsiTheme="minorHAnsi" w:cstheme="minorHAnsi"/>
          <w:color w:val="3333FF"/>
          <w:sz w:val="24"/>
          <w:szCs w:val="24"/>
        </w:rPr>
        <w:t xml:space="preserve">Appendix II </w:t>
      </w:r>
    </w:p>
    <w:p w14:paraId="509C1951" w14:textId="7BE9FA76" w:rsidR="00856796" w:rsidRPr="00A00C1D" w:rsidRDefault="00856796" w:rsidP="00856796">
      <w:pPr>
        <w:pStyle w:val="Heading1"/>
        <w:spacing w:before="0"/>
        <w:rPr>
          <w:rFonts w:asciiTheme="minorHAnsi" w:hAnsiTheme="minorHAnsi" w:cstheme="minorHAnsi"/>
          <w:b w:val="0"/>
          <w:bCs w:val="0"/>
          <w:color w:val="000000" w:themeColor="text1"/>
          <w:sz w:val="22"/>
          <w:szCs w:val="22"/>
        </w:rPr>
      </w:pPr>
      <w:r w:rsidRPr="00A00C1D">
        <w:rPr>
          <w:rStyle w:val="markedcontent"/>
          <w:rFonts w:asciiTheme="minorHAnsi" w:eastAsiaTheme="majorEastAsia" w:hAnsiTheme="minorHAnsi" w:cstheme="minorHAnsi"/>
          <w:color w:val="000000" w:themeColor="text1"/>
          <w:sz w:val="22"/>
          <w:szCs w:val="22"/>
        </w:rPr>
        <w:t>202</w:t>
      </w:r>
      <w:r w:rsidR="00DE390A">
        <w:rPr>
          <w:rStyle w:val="markedcontent"/>
          <w:rFonts w:asciiTheme="minorHAnsi" w:eastAsiaTheme="majorEastAsia" w:hAnsiTheme="minorHAnsi" w:cstheme="minorHAnsi"/>
          <w:color w:val="000000" w:themeColor="text1"/>
          <w:sz w:val="22"/>
          <w:szCs w:val="22"/>
        </w:rPr>
        <w:t>5</w:t>
      </w:r>
      <w:r w:rsidRPr="00A00C1D">
        <w:rPr>
          <w:rStyle w:val="markedcontent"/>
          <w:rFonts w:asciiTheme="minorHAnsi" w:eastAsiaTheme="majorEastAsia" w:hAnsiTheme="minorHAnsi" w:cstheme="minorHAnsi"/>
          <w:color w:val="000000" w:themeColor="text1"/>
          <w:sz w:val="22"/>
          <w:szCs w:val="22"/>
        </w:rPr>
        <w:t>-202</w:t>
      </w:r>
      <w:r w:rsidR="00DE390A">
        <w:rPr>
          <w:rStyle w:val="markedcontent"/>
          <w:rFonts w:asciiTheme="minorHAnsi" w:eastAsiaTheme="majorEastAsia" w:hAnsiTheme="minorHAnsi" w:cstheme="minorHAnsi"/>
          <w:color w:val="000000" w:themeColor="text1"/>
          <w:sz w:val="22"/>
          <w:szCs w:val="22"/>
        </w:rPr>
        <w:t>6</w:t>
      </w:r>
      <w:r w:rsidRPr="00A00C1D">
        <w:rPr>
          <w:rStyle w:val="markedcontent"/>
          <w:rFonts w:asciiTheme="minorHAnsi" w:eastAsiaTheme="majorEastAsia" w:hAnsiTheme="minorHAnsi" w:cstheme="minorHAnsi"/>
          <w:color w:val="000000" w:themeColor="text1"/>
          <w:sz w:val="22"/>
          <w:szCs w:val="22"/>
        </w:rPr>
        <w:t xml:space="preserve"> Cape Atlantic Integrated Network for Kids, Inc. Community Resource Development Funds Application</w:t>
      </w:r>
      <w:r w:rsidRPr="00A00C1D">
        <w:rPr>
          <w:rFonts w:asciiTheme="minorHAnsi" w:hAnsiTheme="minorHAnsi" w:cstheme="minorHAnsi"/>
          <w:color w:val="000000" w:themeColor="text1"/>
          <w:sz w:val="22"/>
          <w:szCs w:val="22"/>
        </w:rPr>
        <w:br/>
      </w:r>
      <w:r w:rsidRPr="00A00C1D">
        <w:rPr>
          <w:rStyle w:val="markedcontent"/>
          <w:rFonts w:asciiTheme="minorHAnsi" w:eastAsiaTheme="majorEastAsia" w:hAnsiTheme="minorHAnsi" w:cstheme="minorHAnsi"/>
          <w:color w:val="000000" w:themeColor="text1"/>
          <w:sz w:val="22"/>
          <w:szCs w:val="22"/>
        </w:rPr>
        <w:t>Name of Organization ____________________________________ Date of Request_____________________</w:t>
      </w:r>
      <w:r w:rsidRPr="00A00C1D">
        <w:rPr>
          <w:rFonts w:asciiTheme="minorHAnsi" w:hAnsiTheme="minorHAnsi" w:cstheme="minorHAnsi"/>
          <w:color w:val="000000" w:themeColor="text1"/>
          <w:sz w:val="22"/>
          <w:szCs w:val="22"/>
        </w:rPr>
        <w:br/>
      </w:r>
      <w:r w:rsidRPr="00A00C1D">
        <w:rPr>
          <w:rStyle w:val="markedcontent"/>
          <w:rFonts w:asciiTheme="minorHAnsi" w:eastAsiaTheme="majorEastAsia" w:hAnsiTheme="minorHAnsi" w:cstheme="minorHAnsi"/>
          <w:color w:val="000000" w:themeColor="text1"/>
          <w:sz w:val="22"/>
          <w:szCs w:val="22"/>
        </w:rPr>
        <w:t>Mailing Address_____________________________________</w:t>
      </w:r>
      <w:r w:rsidR="0091128F">
        <w:rPr>
          <w:rStyle w:val="markedcontent"/>
          <w:rFonts w:asciiTheme="minorHAnsi" w:eastAsiaTheme="majorEastAsia" w:hAnsiTheme="minorHAnsi" w:cstheme="minorHAnsi"/>
          <w:color w:val="000000" w:themeColor="text1"/>
          <w:sz w:val="22"/>
          <w:szCs w:val="22"/>
        </w:rPr>
        <w:softHyphen/>
      </w:r>
      <w:r w:rsidR="0091128F">
        <w:rPr>
          <w:rStyle w:val="markedcontent"/>
          <w:rFonts w:asciiTheme="minorHAnsi" w:eastAsiaTheme="majorEastAsia" w:hAnsiTheme="minorHAnsi" w:cstheme="minorHAnsi"/>
          <w:color w:val="000000" w:themeColor="text1"/>
          <w:sz w:val="22"/>
          <w:szCs w:val="22"/>
        </w:rPr>
        <w:softHyphen/>
      </w:r>
      <w:r w:rsidRPr="00A00C1D">
        <w:rPr>
          <w:rStyle w:val="markedcontent"/>
          <w:rFonts w:asciiTheme="minorHAnsi" w:eastAsiaTheme="majorEastAsia" w:hAnsiTheme="minorHAnsi" w:cstheme="minorHAnsi"/>
          <w:color w:val="000000" w:themeColor="text1"/>
          <w:sz w:val="22"/>
          <w:szCs w:val="22"/>
        </w:rPr>
        <w:t>_______________________________________</w:t>
      </w:r>
      <w:r w:rsidRPr="00A00C1D">
        <w:rPr>
          <w:rFonts w:asciiTheme="minorHAnsi" w:hAnsiTheme="minorHAnsi" w:cstheme="minorHAnsi"/>
          <w:color w:val="000000" w:themeColor="text1"/>
          <w:sz w:val="22"/>
          <w:szCs w:val="22"/>
        </w:rPr>
        <w:br/>
      </w:r>
      <w:r w:rsidRPr="00A00C1D">
        <w:rPr>
          <w:rStyle w:val="markedcontent"/>
          <w:rFonts w:asciiTheme="minorHAnsi" w:eastAsiaTheme="majorEastAsia" w:hAnsiTheme="minorHAnsi" w:cstheme="minorHAnsi"/>
          <w:color w:val="000000" w:themeColor="text1"/>
          <w:sz w:val="22"/>
          <w:szCs w:val="22"/>
        </w:rPr>
        <w:t>Contact for this Proposal_____________________________</w:t>
      </w:r>
      <w:r w:rsidR="0091128F">
        <w:rPr>
          <w:rStyle w:val="markedcontent"/>
          <w:rFonts w:asciiTheme="minorHAnsi" w:eastAsiaTheme="majorEastAsia" w:hAnsiTheme="minorHAnsi" w:cstheme="minorHAnsi"/>
          <w:color w:val="000000" w:themeColor="text1"/>
          <w:sz w:val="22"/>
          <w:szCs w:val="22"/>
        </w:rPr>
        <w:softHyphen/>
      </w:r>
      <w:r w:rsidR="0091128F">
        <w:rPr>
          <w:rStyle w:val="markedcontent"/>
          <w:rFonts w:asciiTheme="minorHAnsi" w:eastAsiaTheme="majorEastAsia" w:hAnsiTheme="minorHAnsi" w:cstheme="minorHAnsi"/>
          <w:color w:val="000000" w:themeColor="text1"/>
          <w:sz w:val="22"/>
          <w:szCs w:val="22"/>
        </w:rPr>
        <w:softHyphen/>
      </w:r>
      <w:r w:rsidRPr="00A00C1D">
        <w:rPr>
          <w:rStyle w:val="markedcontent"/>
          <w:rFonts w:asciiTheme="minorHAnsi" w:eastAsiaTheme="majorEastAsia" w:hAnsiTheme="minorHAnsi" w:cstheme="minorHAnsi"/>
          <w:color w:val="000000" w:themeColor="text1"/>
          <w:sz w:val="22"/>
          <w:szCs w:val="22"/>
        </w:rPr>
        <w:t>________________________________________</w:t>
      </w:r>
      <w:r w:rsidRPr="00A00C1D">
        <w:rPr>
          <w:rFonts w:asciiTheme="minorHAnsi" w:hAnsiTheme="minorHAnsi" w:cstheme="minorHAnsi"/>
          <w:color w:val="000000" w:themeColor="text1"/>
          <w:sz w:val="22"/>
          <w:szCs w:val="22"/>
        </w:rPr>
        <w:br/>
      </w:r>
      <w:r w:rsidRPr="00A00C1D">
        <w:rPr>
          <w:rStyle w:val="markedcontent"/>
          <w:rFonts w:asciiTheme="minorHAnsi" w:eastAsiaTheme="majorEastAsia" w:hAnsiTheme="minorHAnsi" w:cstheme="minorHAnsi"/>
          <w:color w:val="000000" w:themeColor="text1"/>
          <w:sz w:val="22"/>
          <w:szCs w:val="22"/>
        </w:rPr>
        <w:t xml:space="preserve">Telephone______________________  </w:t>
      </w:r>
      <w:r w:rsidRPr="00A00C1D">
        <w:rPr>
          <w:rStyle w:val="markedcontent"/>
          <w:rFonts w:asciiTheme="minorHAnsi" w:eastAsiaTheme="majorEastAsia" w:hAnsiTheme="minorHAnsi" w:cstheme="minorHAnsi"/>
          <w:color w:val="000000" w:themeColor="text1"/>
          <w:sz w:val="22"/>
          <w:szCs w:val="22"/>
        </w:rPr>
        <w:tab/>
      </w:r>
      <w:r w:rsidRPr="00A00C1D">
        <w:rPr>
          <w:rStyle w:val="markedcontent"/>
          <w:rFonts w:asciiTheme="minorHAnsi" w:eastAsiaTheme="majorEastAsia" w:hAnsiTheme="minorHAnsi" w:cstheme="minorHAnsi"/>
          <w:color w:val="000000" w:themeColor="text1"/>
          <w:sz w:val="22"/>
          <w:szCs w:val="22"/>
        </w:rPr>
        <w:tab/>
      </w:r>
      <w:r w:rsidRPr="00A00C1D">
        <w:rPr>
          <w:rStyle w:val="markedcontent"/>
          <w:rFonts w:asciiTheme="minorHAnsi" w:eastAsiaTheme="majorEastAsia" w:hAnsiTheme="minorHAnsi" w:cstheme="minorHAnsi"/>
          <w:color w:val="000000" w:themeColor="text1"/>
          <w:sz w:val="22"/>
          <w:szCs w:val="22"/>
        </w:rPr>
        <w:tab/>
      </w:r>
      <w:r w:rsidRPr="00A00C1D">
        <w:rPr>
          <w:rStyle w:val="markedcontent"/>
          <w:rFonts w:asciiTheme="minorHAnsi" w:eastAsiaTheme="majorEastAsia" w:hAnsiTheme="minorHAnsi" w:cstheme="minorHAnsi"/>
          <w:color w:val="000000" w:themeColor="text1"/>
          <w:sz w:val="22"/>
          <w:szCs w:val="22"/>
        </w:rPr>
        <w:tab/>
        <w:t>E-Mail</w:t>
      </w:r>
      <w:r w:rsidR="0015728F">
        <w:rPr>
          <w:rStyle w:val="markedcontent"/>
          <w:rFonts w:asciiTheme="minorHAnsi" w:eastAsiaTheme="majorEastAsia" w:hAnsiTheme="minorHAnsi" w:cstheme="minorHAnsi"/>
          <w:color w:val="000000" w:themeColor="text1"/>
          <w:sz w:val="22"/>
          <w:szCs w:val="22"/>
        </w:rPr>
        <w:softHyphen/>
      </w:r>
      <w:r w:rsidR="0015728F">
        <w:rPr>
          <w:rStyle w:val="markedcontent"/>
          <w:rFonts w:asciiTheme="minorHAnsi" w:eastAsiaTheme="majorEastAsia" w:hAnsiTheme="minorHAnsi" w:cstheme="minorHAnsi"/>
          <w:color w:val="000000" w:themeColor="text1"/>
          <w:sz w:val="22"/>
          <w:szCs w:val="22"/>
        </w:rPr>
        <w:softHyphen/>
      </w:r>
      <w:r w:rsidR="0015728F">
        <w:rPr>
          <w:rStyle w:val="markedcontent"/>
          <w:rFonts w:asciiTheme="minorHAnsi" w:eastAsiaTheme="majorEastAsia" w:hAnsiTheme="minorHAnsi" w:cstheme="minorHAnsi"/>
          <w:color w:val="000000" w:themeColor="text1"/>
          <w:sz w:val="22"/>
          <w:szCs w:val="22"/>
        </w:rPr>
        <w:softHyphen/>
      </w:r>
      <w:r w:rsidRPr="00A00C1D">
        <w:rPr>
          <w:rStyle w:val="markedcontent"/>
          <w:rFonts w:asciiTheme="minorHAnsi" w:eastAsiaTheme="majorEastAsia" w:hAnsiTheme="minorHAnsi" w:cstheme="minorHAnsi"/>
          <w:color w:val="000000" w:themeColor="text1"/>
          <w:sz w:val="22"/>
          <w:szCs w:val="22"/>
        </w:rPr>
        <w:t>__</w:t>
      </w:r>
      <w:r w:rsidR="0015728F">
        <w:rPr>
          <w:rStyle w:val="markedcontent"/>
          <w:rFonts w:asciiTheme="minorHAnsi" w:eastAsiaTheme="majorEastAsia" w:hAnsiTheme="minorHAnsi" w:cstheme="minorHAnsi"/>
          <w:color w:val="000000" w:themeColor="text1"/>
          <w:sz w:val="22"/>
          <w:szCs w:val="22"/>
        </w:rPr>
        <w:softHyphen/>
      </w:r>
      <w:r w:rsidR="0015728F">
        <w:rPr>
          <w:rStyle w:val="markedcontent"/>
          <w:rFonts w:asciiTheme="minorHAnsi" w:eastAsiaTheme="majorEastAsia" w:hAnsiTheme="minorHAnsi" w:cstheme="minorHAnsi"/>
          <w:color w:val="000000" w:themeColor="text1"/>
          <w:sz w:val="22"/>
          <w:szCs w:val="22"/>
        </w:rPr>
        <w:softHyphen/>
      </w:r>
      <w:r w:rsidR="0015728F">
        <w:rPr>
          <w:rStyle w:val="markedcontent"/>
          <w:rFonts w:asciiTheme="minorHAnsi" w:eastAsiaTheme="majorEastAsia" w:hAnsiTheme="minorHAnsi" w:cstheme="minorHAnsi"/>
          <w:color w:val="000000" w:themeColor="text1"/>
          <w:sz w:val="22"/>
          <w:szCs w:val="22"/>
        </w:rPr>
        <w:softHyphen/>
      </w:r>
      <w:r w:rsidR="0015728F">
        <w:rPr>
          <w:rStyle w:val="markedcontent"/>
          <w:rFonts w:asciiTheme="minorHAnsi" w:eastAsiaTheme="majorEastAsia" w:hAnsiTheme="minorHAnsi" w:cstheme="minorHAnsi"/>
          <w:color w:val="000000" w:themeColor="text1"/>
          <w:sz w:val="22"/>
          <w:szCs w:val="22"/>
        </w:rPr>
        <w:softHyphen/>
      </w:r>
      <w:r w:rsidRPr="00A00C1D">
        <w:rPr>
          <w:rStyle w:val="markedcontent"/>
          <w:rFonts w:asciiTheme="minorHAnsi" w:eastAsiaTheme="majorEastAsia" w:hAnsiTheme="minorHAnsi" w:cstheme="minorHAnsi"/>
          <w:color w:val="000000" w:themeColor="text1"/>
          <w:sz w:val="22"/>
          <w:szCs w:val="22"/>
        </w:rPr>
        <w:t>_____</w:t>
      </w:r>
      <w:r w:rsidR="0015728F">
        <w:rPr>
          <w:rStyle w:val="markedcontent"/>
          <w:rFonts w:asciiTheme="minorHAnsi" w:eastAsiaTheme="majorEastAsia" w:hAnsiTheme="minorHAnsi" w:cstheme="minorHAnsi"/>
          <w:color w:val="000000" w:themeColor="text1"/>
          <w:sz w:val="22"/>
          <w:szCs w:val="22"/>
        </w:rPr>
        <w:softHyphen/>
      </w:r>
      <w:r w:rsidR="0015728F">
        <w:rPr>
          <w:rStyle w:val="markedcontent"/>
          <w:rFonts w:asciiTheme="minorHAnsi" w:eastAsiaTheme="majorEastAsia" w:hAnsiTheme="minorHAnsi" w:cstheme="minorHAnsi"/>
          <w:color w:val="000000" w:themeColor="text1"/>
          <w:sz w:val="22"/>
          <w:szCs w:val="22"/>
        </w:rPr>
        <w:softHyphen/>
      </w:r>
      <w:r w:rsidRPr="00A00C1D">
        <w:rPr>
          <w:rStyle w:val="markedcontent"/>
          <w:rFonts w:asciiTheme="minorHAnsi" w:eastAsiaTheme="majorEastAsia" w:hAnsiTheme="minorHAnsi" w:cstheme="minorHAnsi"/>
          <w:color w:val="000000" w:themeColor="text1"/>
          <w:sz w:val="22"/>
          <w:szCs w:val="22"/>
        </w:rPr>
        <w:t>______________</w:t>
      </w:r>
      <w:r w:rsidRPr="00A00C1D">
        <w:rPr>
          <w:rFonts w:asciiTheme="minorHAnsi" w:hAnsiTheme="minorHAnsi" w:cstheme="minorHAnsi"/>
          <w:color w:val="000000" w:themeColor="text1"/>
          <w:sz w:val="22"/>
          <w:szCs w:val="22"/>
        </w:rPr>
        <w:br/>
      </w:r>
      <w:r w:rsidRPr="00A00C1D">
        <w:rPr>
          <w:rStyle w:val="markedcontent"/>
          <w:rFonts w:asciiTheme="minorHAnsi" w:eastAsiaTheme="majorEastAsia" w:hAnsiTheme="minorHAnsi" w:cstheme="minorHAnsi"/>
          <w:color w:val="000000" w:themeColor="text1"/>
          <w:sz w:val="22"/>
          <w:szCs w:val="22"/>
        </w:rPr>
        <w:t>Address and Phone (if different from above) _____________________________________________________</w:t>
      </w:r>
    </w:p>
    <w:p w14:paraId="0F8406BB" w14:textId="77777777" w:rsidR="00856796" w:rsidRPr="00142E1E" w:rsidRDefault="00000000" w:rsidP="00856796">
      <w:r>
        <w:rPr>
          <w:rFonts w:cstheme="minorHAnsi"/>
        </w:rPr>
        <w:pict w14:anchorId="7DED5E31">
          <v:rect id="_x0000_i1027" style="width:540pt;height:1.5pt" o:hralign="center" o:hrstd="t" o:hrnoshade="t" o:hr="t" fillcolor="black [3213]" stroked="f"/>
        </w:pict>
      </w:r>
    </w:p>
    <w:p w14:paraId="142A77B5" w14:textId="1CC86B03" w:rsidR="00856796" w:rsidRPr="00856796" w:rsidRDefault="00856796" w:rsidP="00856796">
      <w:pPr>
        <w:rPr>
          <w:rFonts w:cstheme="minorHAnsi"/>
          <w:b/>
        </w:rPr>
      </w:pPr>
      <w:r w:rsidRPr="00314441">
        <w:rPr>
          <w:rFonts w:cstheme="minorHAnsi"/>
          <w:b/>
        </w:rPr>
        <w:t xml:space="preserve">Needs Statement – </w:t>
      </w:r>
    </w:p>
    <w:p w14:paraId="3C3F0563" w14:textId="2A4E8B5F" w:rsidR="00856796" w:rsidRPr="00151B6C" w:rsidRDefault="00856796" w:rsidP="00856796">
      <w:pPr>
        <w:pStyle w:val="ListParagraph"/>
        <w:numPr>
          <w:ilvl w:val="0"/>
          <w:numId w:val="10"/>
        </w:numPr>
        <w:spacing w:after="0" w:line="240" w:lineRule="auto"/>
        <w:rPr>
          <w:rFonts w:cstheme="minorHAnsi"/>
          <w:bCs/>
          <w:sz w:val="20"/>
          <w:szCs w:val="20"/>
        </w:rPr>
      </w:pPr>
      <w:r w:rsidRPr="00151B6C">
        <w:rPr>
          <w:rFonts w:cstheme="minorHAnsi"/>
          <w:bCs/>
          <w:sz w:val="20"/>
          <w:szCs w:val="20"/>
        </w:rPr>
        <w:t>Describe the need</w:t>
      </w:r>
      <w:r w:rsidR="002220DF" w:rsidRPr="00151B6C">
        <w:rPr>
          <w:rFonts w:cstheme="minorHAnsi"/>
          <w:bCs/>
          <w:sz w:val="20"/>
          <w:szCs w:val="20"/>
        </w:rPr>
        <w:t>(</w:t>
      </w:r>
      <w:r w:rsidRPr="00151B6C">
        <w:rPr>
          <w:rFonts w:cstheme="minorHAnsi"/>
          <w:bCs/>
          <w:sz w:val="20"/>
          <w:szCs w:val="20"/>
        </w:rPr>
        <w:t>s</w:t>
      </w:r>
      <w:r w:rsidR="002220DF" w:rsidRPr="00151B6C">
        <w:rPr>
          <w:rFonts w:cstheme="minorHAnsi"/>
          <w:bCs/>
          <w:sz w:val="20"/>
          <w:szCs w:val="20"/>
        </w:rPr>
        <w:t>)</w:t>
      </w:r>
      <w:r w:rsidRPr="00151B6C">
        <w:rPr>
          <w:rFonts w:cstheme="minorHAnsi"/>
          <w:bCs/>
          <w:sz w:val="20"/>
          <w:szCs w:val="20"/>
        </w:rPr>
        <w:t xml:space="preserve"> of the community that this proposal aims to address </w:t>
      </w:r>
      <w:r w:rsidR="004A4015" w:rsidRPr="00151B6C">
        <w:rPr>
          <w:rFonts w:cstheme="minorHAnsi"/>
          <w:bCs/>
          <w:sz w:val="20"/>
          <w:szCs w:val="20"/>
        </w:rPr>
        <w:t xml:space="preserve">is/are </w:t>
      </w:r>
      <w:r w:rsidRPr="00151B6C">
        <w:rPr>
          <w:rFonts w:cstheme="minorHAnsi"/>
          <w:bCs/>
          <w:sz w:val="20"/>
          <w:szCs w:val="20"/>
        </w:rPr>
        <w:t>well-articulated and based on reliable sources of information and data</w:t>
      </w:r>
      <w:r w:rsidR="004A4015" w:rsidRPr="00151B6C">
        <w:rPr>
          <w:rFonts w:cstheme="minorHAnsi"/>
          <w:bCs/>
          <w:sz w:val="20"/>
          <w:szCs w:val="20"/>
        </w:rPr>
        <w:t xml:space="preserve"> (</w:t>
      </w:r>
      <w:r w:rsidR="004A4015" w:rsidRPr="00151B6C">
        <w:rPr>
          <w:rFonts w:cstheme="minorHAnsi"/>
          <w:bCs/>
          <w:i/>
          <w:iCs/>
          <w:sz w:val="20"/>
          <w:szCs w:val="20"/>
        </w:rPr>
        <w:t>reference</w:t>
      </w:r>
      <w:r w:rsidR="00256830" w:rsidRPr="00151B6C">
        <w:rPr>
          <w:rFonts w:cstheme="minorHAnsi"/>
          <w:bCs/>
          <w:i/>
          <w:iCs/>
          <w:sz w:val="20"/>
          <w:szCs w:val="20"/>
        </w:rPr>
        <w:t xml:space="preserve"> the data source for this need or needs</w:t>
      </w:r>
      <w:r w:rsidR="00207B69" w:rsidRPr="00151B6C">
        <w:rPr>
          <w:rFonts w:cstheme="minorHAnsi"/>
          <w:bCs/>
          <w:i/>
          <w:iCs/>
          <w:sz w:val="20"/>
          <w:szCs w:val="20"/>
        </w:rPr>
        <w:t xml:space="preserve"> from the </w:t>
      </w:r>
      <w:r w:rsidR="00893D55" w:rsidRPr="00151B6C">
        <w:rPr>
          <w:rFonts w:cstheme="minorHAnsi"/>
          <w:bCs/>
          <w:i/>
          <w:iCs/>
          <w:sz w:val="20"/>
          <w:szCs w:val="20"/>
        </w:rPr>
        <w:t>page 1</w:t>
      </w:r>
      <w:r w:rsidR="00256830" w:rsidRPr="00151B6C">
        <w:rPr>
          <w:rFonts w:cstheme="minorHAnsi"/>
          <w:bCs/>
          <w:i/>
          <w:iCs/>
          <w:sz w:val="20"/>
          <w:szCs w:val="20"/>
        </w:rPr>
        <w:t>)</w:t>
      </w:r>
    </w:p>
    <w:p w14:paraId="58BE8E5D" w14:textId="77777777" w:rsidR="00856796" w:rsidRPr="00A46363" w:rsidRDefault="00856796" w:rsidP="00856796">
      <w:pPr>
        <w:pStyle w:val="ListParagraph"/>
        <w:numPr>
          <w:ilvl w:val="0"/>
          <w:numId w:val="10"/>
        </w:numPr>
        <w:spacing w:after="0" w:line="240" w:lineRule="auto"/>
        <w:rPr>
          <w:rFonts w:cstheme="minorHAnsi"/>
          <w:bCs/>
        </w:rPr>
      </w:pPr>
      <w:r>
        <w:rPr>
          <w:rFonts w:cstheme="minorHAnsi"/>
          <w:bCs/>
        </w:rPr>
        <w:t>Describe</w:t>
      </w:r>
      <w:r w:rsidRPr="00A46363">
        <w:rPr>
          <w:rFonts w:cstheme="minorHAnsi"/>
          <w:bCs/>
        </w:rPr>
        <w:t xml:space="preserve"> the needs cited in the proposal coincide with the criteria for usage of funds targeted </w:t>
      </w:r>
      <w:proofErr w:type="gramStart"/>
      <w:r w:rsidRPr="00A46363">
        <w:rPr>
          <w:rFonts w:cstheme="minorHAnsi"/>
          <w:bCs/>
        </w:rPr>
        <w:t>to</w:t>
      </w:r>
      <w:proofErr w:type="gramEnd"/>
      <w:r w:rsidRPr="00A46363">
        <w:rPr>
          <w:rFonts w:cstheme="minorHAnsi"/>
          <w:bCs/>
        </w:rPr>
        <w:t xml:space="preserve"> agencies serving youth and families experiencing serious emotional, behavioral, developmental, intellectual, and substance use challenges</w:t>
      </w:r>
    </w:p>
    <w:p w14:paraId="2168791A" w14:textId="77777777" w:rsidR="00856796" w:rsidRPr="00A46363" w:rsidRDefault="00856796" w:rsidP="00856796">
      <w:pPr>
        <w:pStyle w:val="ListParagraph"/>
        <w:numPr>
          <w:ilvl w:val="0"/>
          <w:numId w:val="10"/>
        </w:numPr>
        <w:spacing w:after="0" w:line="240" w:lineRule="auto"/>
        <w:rPr>
          <w:rFonts w:cstheme="minorHAnsi"/>
          <w:bCs/>
        </w:rPr>
      </w:pPr>
      <w:r>
        <w:rPr>
          <w:rFonts w:cstheme="minorHAnsi"/>
          <w:bCs/>
        </w:rPr>
        <w:t>Address</w:t>
      </w:r>
      <w:r w:rsidRPr="00A46363">
        <w:rPr>
          <w:rFonts w:cstheme="minorHAnsi"/>
          <w:bCs/>
        </w:rPr>
        <w:t xml:space="preserve"> the needs of</w:t>
      </w:r>
      <w:r>
        <w:rPr>
          <w:rFonts w:cstheme="minorHAnsi"/>
          <w:bCs/>
        </w:rPr>
        <w:t xml:space="preserve"> the</w:t>
      </w:r>
      <w:r w:rsidRPr="00A46363">
        <w:rPr>
          <w:rFonts w:cstheme="minorHAnsi"/>
          <w:bCs/>
        </w:rPr>
        <w:t xml:space="preserve"> new services where service expansion is necessary because services cannot be secured through an existing agency; or service availability is non-existent</w:t>
      </w:r>
    </w:p>
    <w:p w14:paraId="3FFAA2D4" w14:textId="3A518751" w:rsidR="00856796" w:rsidRPr="00A46363" w:rsidRDefault="00856796" w:rsidP="00856796">
      <w:pPr>
        <w:pStyle w:val="ListParagraph"/>
        <w:numPr>
          <w:ilvl w:val="0"/>
          <w:numId w:val="10"/>
        </w:numPr>
        <w:spacing w:after="0" w:line="240" w:lineRule="auto"/>
        <w:rPr>
          <w:rFonts w:cstheme="minorHAnsi"/>
          <w:bCs/>
        </w:rPr>
      </w:pPr>
      <w:r>
        <w:rPr>
          <w:rFonts w:cstheme="minorHAnsi"/>
          <w:bCs/>
        </w:rPr>
        <w:t>Cite how the service</w:t>
      </w:r>
      <w:r w:rsidRPr="00A46363">
        <w:rPr>
          <w:rFonts w:cstheme="minorHAnsi"/>
          <w:bCs/>
        </w:rPr>
        <w:t xml:space="preserve"> need</w:t>
      </w:r>
      <w:r>
        <w:rPr>
          <w:rFonts w:cstheme="minorHAnsi"/>
          <w:bCs/>
        </w:rPr>
        <w:t>(</w:t>
      </w:r>
      <w:r w:rsidRPr="00A46363">
        <w:rPr>
          <w:rFonts w:cstheme="minorHAnsi"/>
          <w:bCs/>
        </w:rPr>
        <w:t>s</w:t>
      </w:r>
      <w:r>
        <w:rPr>
          <w:rFonts w:cstheme="minorHAnsi"/>
          <w:bCs/>
        </w:rPr>
        <w:t>)</w:t>
      </w:r>
      <w:r w:rsidRPr="00A46363">
        <w:rPr>
          <w:rFonts w:cstheme="minorHAnsi"/>
          <w:bCs/>
        </w:rPr>
        <w:t xml:space="preserve"> in the proposal </w:t>
      </w:r>
      <w:r>
        <w:rPr>
          <w:rFonts w:cstheme="minorHAnsi"/>
          <w:bCs/>
        </w:rPr>
        <w:t xml:space="preserve">that </w:t>
      </w:r>
      <w:r w:rsidR="004D62BF" w:rsidRPr="00A46363">
        <w:rPr>
          <w:rFonts w:cstheme="minorHAnsi"/>
          <w:bCs/>
        </w:rPr>
        <w:t>coincides</w:t>
      </w:r>
      <w:r w:rsidRPr="00A46363">
        <w:rPr>
          <w:rFonts w:cstheme="minorHAnsi"/>
          <w:bCs/>
        </w:rPr>
        <w:t xml:space="preserve"> with service need priorities identified by local</w:t>
      </w:r>
      <w:r>
        <w:rPr>
          <w:rFonts w:cstheme="minorHAnsi"/>
          <w:bCs/>
        </w:rPr>
        <w:t xml:space="preserve">, municipal, county, regional, state, or national </w:t>
      </w:r>
      <w:r w:rsidRPr="00A46363">
        <w:rPr>
          <w:rFonts w:cstheme="minorHAnsi"/>
          <w:bCs/>
        </w:rPr>
        <w:t>planning bodies</w:t>
      </w:r>
      <w:r>
        <w:rPr>
          <w:rFonts w:cstheme="minorHAnsi"/>
          <w:bCs/>
        </w:rPr>
        <w:t>’ needs assessments</w:t>
      </w:r>
    </w:p>
    <w:p w14:paraId="0D456454" w14:textId="2125A2FA" w:rsidR="00856796" w:rsidRPr="00A46363" w:rsidRDefault="00856796" w:rsidP="00856796">
      <w:pPr>
        <w:pStyle w:val="ListParagraph"/>
        <w:numPr>
          <w:ilvl w:val="0"/>
          <w:numId w:val="10"/>
        </w:numPr>
        <w:spacing w:after="0" w:line="240" w:lineRule="auto"/>
        <w:rPr>
          <w:rFonts w:cstheme="minorHAnsi"/>
          <w:bCs/>
        </w:rPr>
      </w:pPr>
      <w:r>
        <w:rPr>
          <w:rFonts w:cstheme="minorHAnsi"/>
          <w:bCs/>
        </w:rPr>
        <w:t>Site g</w:t>
      </w:r>
      <w:r w:rsidRPr="00A46363">
        <w:rPr>
          <w:rFonts w:cstheme="minorHAnsi"/>
          <w:bCs/>
        </w:rPr>
        <w:t>eneral and specific knowledge of cultural competencies necessary to be successful in Cape May and</w:t>
      </w:r>
      <w:r w:rsidR="004C7BB7">
        <w:rPr>
          <w:rFonts w:cstheme="minorHAnsi"/>
          <w:bCs/>
        </w:rPr>
        <w:t>/or</w:t>
      </w:r>
      <w:r w:rsidRPr="00A46363">
        <w:rPr>
          <w:rFonts w:cstheme="minorHAnsi"/>
          <w:bCs/>
        </w:rPr>
        <w:t xml:space="preserve"> Atlantic Counties</w:t>
      </w:r>
    </w:p>
    <w:p w14:paraId="3A269EAB" w14:textId="77777777" w:rsidR="00856796" w:rsidRPr="00A46363" w:rsidRDefault="00856796" w:rsidP="00856796">
      <w:pPr>
        <w:rPr>
          <w:rFonts w:cstheme="minorHAnsi"/>
          <w:b/>
        </w:rPr>
      </w:pPr>
    </w:p>
    <w:p w14:paraId="37C6D852" w14:textId="51A71F16" w:rsidR="00856796" w:rsidRPr="00A46363" w:rsidRDefault="00856796" w:rsidP="00856796">
      <w:pPr>
        <w:rPr>
          <w:rFonts w:cstheme="minorHAnsi"/>
          <w:b/>
        </w:rPr>
      </w:pPr>
      <w:r w:rsidRPr="00A46363">
        <w:rPr>
          <w:rFonts w:cstheme="minorHAnsi"/>
          <w:b/>
        </w:rPr>
        <w:t xml:space="preserve">Description of Agency and History of Service to Children, Youth, Young Adults and their Families – </w:t>
      </w:r>
    </w:p>
    <w:p w14:paraId="62659389" w14:textId="77777777" w:rsidR="00856796" w:rsidRPr="00AF10B2" w:rsidRDefault="00856796" w:rsidP="00856796">
      <w:pPr>
        <w:pStyle w:val="ListParagraph"/>
        <w:numPr>
          <w:ilvl w:val="0"/>
          <w:numId w:val="11"/>
        </w:numPr>
        <w:spacing w:after="0" w:line="240" w:lineRule="auto"/>
        <w:rPr>
          <w:rStyle w:val="markedcontent"/>
          <w:rFonts w:cstheme="minorHAnsi"/>
          <w:b/>
        </w:rPr>
      </w:pPr>
      <w:r w:rsidRPr="00A46363">
        <w:rPr>
          <w:rStyle w:val="markedcontent"/>
          <w:rFonts w:cstheme="minorHAnsi"/>
        </w:rPr>
        <w:t xml:space="preserve">Show the Organizations capability to initiate and sustain current and proposed program </w:t>
      </w:r>
    </w:p>
    <w:p w14:paraId="6DD9CF20" w14:textId="77777777" w:rsidR="00856796" w:rsidRPr="00A46363" w:rsidRDefault="00856796" w:rsidP="00856796">
      <w:pPr>
        <w:pStyle w:val="ListParagraph"/>
        <w:numPr>
          <w:ilvl w:val="0"/>
          <w:numId w:val="11"/>
        </w:numPr>
        <w:spacing w:after="0" w:line="240" w:lineRule="auto"/>
        <w:rPr>
          <w:rFonts w:cstheme="minorHAnsi"/>
          <w:b/>
        </w:rPr>
      </w:pPr>
      <w:r w:rsidRPr="00EE5D10">
        <w:rPr>
          <w:rStyle w:val="markedcontent"/>
          <w:rFonts w:cstheme="minorHAnsi"/>
          <w:b/>
          <w:bCs/>
        </w:rPr>
        <w:t>Discuss any Evidence</w:t>
      </w:r>
      <w:r w:rsidRPr="00EE5D10">
        <w:rPr>
          <w:rFonts w:cstheme="minorHAnsi"/>
          <w:b/>
          <w:bCs/>
        </w:rPr>
        <w:t xml:space="preserve"> </w:t>
      </w:r>
      <w:r w:rsidRPr="00EE5D10">
        <w:rPr>
          <w:rStyle w:val="markedcontent"/>
          <w:rFonts w:cstheme="minorHAnsi"/>
          <w:b/>
          <w:bCs/>
        </w:rPr>
        <w:t>Based Practices (EBPs), promising practices, or best practices, where applicable</w:t>
      </w:r>
      <w:r w:rsidRPr="00A46363">
        <w:rPr>
          <w:rStyle w:val="markedcontent"/>
          <w:rFonts w:cstheme="minorHAnsi"/>
        </w:rPr>
        <w:t>.</w:t>
      </w:r>
    </w:p>
    <w:p w14:paraId="65D8542B" w14:textId="3E2FF6DD" w:rsidR="003F4B48" w:rsidRPr="00E102D0" w:rsidRDefault="00856796" w:rsidP="00856796">
      <w:pPr>
        <w:pStyle w:val="ListParagraph"/>
        <w:numPr>
          <w:ilvl w:val="0"/>
          <w:numId w:val="11"/>
        </w:numPr>
        <w:spacing w:after="0" w:line="240" w:lineRule="auto"/>
        <w:rPr>
          <w:rFonts w:cstheme="minorHAnsi"/>
          <w:b/>
        </w:rPr>
      </w:pPr>
      <w:r>
        <w:rPr>
          <w:rFonts w:cstheme="minorHAnsi"/>
          <w:bCs/>
        </w:rPr>
        <w:t>Describe how</w:t>
      </w:r>
      <w:r w:rsidRPr="00A46363">
        <w:rPr>
          <w:rFonts w:cstheme="minorHAnsi"/>
          <w:bCs/>
        </w:rPr>
        <w:t xml:space="preserve"> the </w:t>
      </w:r>
      <w:r>
        <w:rPr>
          <w:rFonts w:cstheme="minorHAnsi"/>
          <w:bCs/>
        </w:rPr>
        <w:t>Organization is</w:t>
      </w:r>
      <w:r w:rsidRPr="00A46363">
        <w:rPr>
          <w:rFonts w:cstheme="minorHAnsi"/>
          <w:bCs/>
        </w:rPr>
        <w:t xml:space="preserve"> well equipped and experienced providing services to children, youth, young adults, and their families who are experiencing emotional, behavioral, developmental, intellectual, and substance use challenges</w:t>
      </w:r>
    </w:p>
    <w:p w14:paraId="1F47750E" w14:textId="217FEB47" w:rsidR="00856796" w:rsidRPr="00A46363" w:rsidRDefault="00856796" w:rsidP="00856796">
      <w:pPr>
        <w:rPr>
          <w:rFonts w:cstheme="minorHAnsi"/>
          <w:b/>
        </w:rPr>
      </w:pPr>
      <w:r w:rsidRPr="00A46363">
        <w:rPr>
          <w:rFonts w:cstheme="minorHAnsi"/>
          <w:bCs/>
        </w:rPr>
        <w:t xml:space="preserve"> </w:t>
      </w:r>
      <w:r w:rsidRPr="00A46363">
        <w:rPr>
          <w:rFonts w:cstheme="minorHAnsi"/>
          <w:b/>
        </w:rPr>
        <w:t xml:space="preserve">Description of Service(s) or Program Element to be Funded – </w:t>
      </w:r>
    </w:p>
    <w:p w14:paraId="13624A7E" w14:textId="77777777" w:rsidR="00856796" w:rsidRPr="003870EB" w:rsidRDefault="00856796" w:rsidP="00856796">
      <w:pPr>
        <w:pStyle w:val="ListParagraph"/>
        <w:numPr>
          <w:ilvl w:val="0"/>
          <w:numId w:val="12"/>
        </w:numPr>
        <w:spacing w:after="0" w:line="240" w:lineRule="auto"/>
        <w:rPr>
          <w:rFonts w:cstheme="minorHAnsi"/>
          <w:b/>
        </w:rPr>
      </w:pPr>
      <w:r>
        <w:rPr>
          <w:rFonts w:cstheme="minorHAnsi"/>
          <w:bCs/>
        </w:rPr>
        <w:t>D</w:t>
      </w:r>
      <w:r w:rsidRPr="00A46363">
        <w:rPr>
          <w:rFonts w:cstheme="minorHAnsi"/>
          <w:bCs/>
        </w:rPr>
        <w:t>escri</w:t>
      </w:r>
      <w:r>
        <w:rPr>
          <w:rFonts w:cstheme="minorHAnsi"/>
          <w:bCs/>
        </w:rPr>
        <w:t>be</w:t>
      </w:r>
      <w:r w:rsidRPr="00A46363">
        <w:rPr>
          <w:rFonts w:cstheme="minorHAnsi"/>
          <w:bCs/>
        </w:rPr>
        <w:t xml:space="preserve"> </w:t>
      </w:r>
      <w:r>
        <w:rPr>
          <w:rFonts w:cstheme="minorHAnsi"/>
          <w:bCs/>
        </w:rPr>
        <w:t xml:space="preserve">how the </w:t>
      </w:r>
      <w:r w:rsidRPr="00A46363">
        <w:rPr>
          <w:rFonts w:cstheme="minorHAnsi"/>
          <w:bCs/>
        </w:rPr>
        <w:t>service(s) or program</w:t>
      </w:r>
      <w:r>
        <w:rPr>
          <w:rFonts w:cstheme="minorHAnsi"/>
          <w:bCs/>
        </w:rPr>
        <w:t>(s)</w:t>
      </w:r>
      <w:r w:rsidRPr="00A46363">
        <w:rPr>
          <w:rFonts w:cstheme="minorHAnsi"/>
          <w:bCs/>
        </w:rPr>
        <w:t xml:space="preserve"> </w:t>
      </w:r>
      <w:r>
        <w:rPr>
          <w:rFonts w:cstheme="minorHAnsi"/>
          <w:bCs/>
        </w:rPr>
        <w:t xml:space="preserve">will be </w:t>
      </w:r>
      <w:r w:rsidRPr="00A46363">
        <w:rPr>
          <w:rFonts w:cstheme="minorHAnsi"/>
          <w:bCs/>
        </w:rPr>
        <w:t>well-articulated, reasonably attainable and based on best practice models</w:t>
      </w:r>
    </w:p>
    <w:p w14:paraId="3CD0844A" w14:textId="77777777" w:rsidR="00856796" w:rsidRPr="003870EB" w:rsidRDefault="00856796" w:rsidP="00856796">
      <w:pPr>
        <w:pStyle w:val="ListParagraph"/>
        <w:numPr>
          <w:ilvl w:val="0"/>
          <w:numId w:val="12"/>
        </w:numPr>
        <w:spacing w:after="0" w:line="240" w:lineRule="auto"/>
        <w:rPr>
          <w:rFonts w:cstheme="minorHAnsi"/>
          <w:b/>
        </w:rPr>
      </w:pPr>
      <w:r>
        <w:rPr>
          <w:rFonts w:cstheme="minorHAnsi"/>
          <w:bCs/>
        </w:rPr>
        <w:t xml:space="preserve">Describe in your referral process how equitable access of the service(s)/support(s) will occur to all youth and families </w:t>
      </w:r>
    </w:p>
    <w:p w14:paraId="266FCD6C" w14:textId="77777777" w:rsidR="00856796" w:rsidRPr="00A46363" w:rsidRDefault="00856796" w:rsidP="00856796">
      <w:pPr>
        <w:pStyle w:val="ListParagraph"/>
        <w:numPr>
          <w:ilvl w:val="0"/>
          <w:numId w:val="12"/>
        </w:numPr>
        <w:spacing w:after="0" w:line="240" w:lineRule="auto"/>
        <w:rPr>
          <w:rFonts w:cstheme="minorHAnsi"/>
          <w:b/>
        </w:rPr>
      </w:pPr>
      <w:r>
        <w:rPr>
          <w:rFonts w:cstheme="minorHAnsi"/>
          <w:bCs/>
        </w:rPr>
        <w:t>Describe how the</w:t>
      </w:r>
      <w:r w:rsidRPr="00A46363">
        <w:rPr>
          <w:rFonts w:cstheme="minorHAnsi"/>
          <w:bCs/>
        </w:rPr>
        <w:t xml:space="preserve"> service(s) described </w:t>
      </w:r>
      <w:r>
        <w:rPr>
          <w:rFonts w:cstheme="minorHAnsi"/>
          <w:bCs/>
        </w:rPr>
        <w:t xml:space="preserve">are </w:t>
      </w:r>
      <w:r w:rsidRPr="00A46363">
        <w:rPr>
          <w:rFonts w:cstheme="minorHAnsi"/>
          <w:bCs/>
        </w:rPr>
        <w:t>relevant to the statement of need</w:t>
      </w:r>
    </w:p>
    <w:p w14:paraId="2A28671A" w14:textId="6B2C5782" w:rsidR="00856796" w:rsidRPr="00A46363" w:rsidRDefault="00A224BF" w:rsidP="00856796">
      <w:pPr>
        <w:pStyle w:val="ListParagraph"/>
        <w:numPr>
          <w:ilvl w:val="0"/>
          <w:numId w:val="12"/>
        </w:numPr>
        <w:spacing w:after="0" w:line="240" w:lineRule="auto"/>
        <w:rPr>
          <w:rFonts w:cstheme="minorHAnsi"/>
          <w:b/>
        </w:rPr>
      </w:pPr>
      <w:r>
        <w:rPr>
          <w:rFonts w:cstheme="minorHAnsi"/>
          <w:bCs/>
        </w:rPr>
        <w:t>Describ</w:t>
      </w:r>
      <w:r w:rsidR="00CE2207">
        <w:rPr>
          <w:rFonts w:cstheme="minorHAnsi"/>
          <w:bCs/>
        </w:rPr>
        <w:t>e</w:t>
      </w:r>
      <w:r>
        <w:rPr>
          <w:rFonts w:cstheme="minorHAnsi"/>
          <w:bCs/>
        </w:rPr>
        <w:t xml:space="preserve"> </w:t>
      </w:r>
      <w:r w:rsidR="00856796">
        <w:rPr>
          <w:rFonts w:cstheme="minorHAnsi"/>
          <w:bCs/>
        </w:rPr>
        <w:t>how the Organization will</w:t>
      </w:r>
      <w:r w:rsidR="00856796" w:rsidRPr="00A46363">
        <w:rPr>
          <w:rFonts w:cstheme="minorHAnsi"/>
          <w:bCs/>
        </w:rPr>
        <w:t xml:space="preserve"> implement and start or expand the program</w:t>
      </w:r>
      <w:r w:rsidR="00856796">
        <w:rPr>
          <w:rFonts w:cstheme="minorHAnsi"/>
          <w:bCs/>
        </w:rPr>
        <w:t>, include the expected start and ending dates for the funded program</w:t>
      </w:r>
    </w:p>
    <w:p w14:paraId="4762A223" w14:textId="77777777" w:rsidR="00E102D0" w:rsidRPr="00E102D0" w:rsidRDefault="00856796" w:rsidP="00856796">
      <w:pPr>
        <w:pStyle w:val="ListParagraph"/>
        <w:numPr>
          <w:ilvl w:val="0"/>
          <w:numId w:val="12"/>
        </w:numPr>
        <w:spacing w:after="0" w:line="240" w:lineRule="auto"/>
        <w:rPr>
          <w:rFonts w:cstheme="minorHAnsi"/>
          <w:b/>
        </w:rPr>
      </w:pPr>
      <w:r>
        <w:rPr>
          <w:rFonts w:cstheme="minorHAnsi"/>
          <w:bCs/>
        </w:rPr>
        <w:t>Describe</w:t>
      </w:r>
      <w:r w:rsidRPr="00A46363">
        <w:rPr>
          <w:rFonts w:cstheme="minorHAnsi"/>
          <w:bCs/>
        </w:rPr>
        <w:t xml:space="preserve"> the Organization’s background, qualification, and justification to provide work as part of this proposal</w:t>
      </w:r>
      <w:r w:rsidR="00E102D0">
        <w:rPr>
          <w:rFonts w:cstheme="minorHAnsi"/>
          <w:bCs/>
        </w:rPr>
        <w:t xml:space="preserve"> </w:t>
      </w:r>
    </w:p>
    <w:p w14:paraId="2FD2CC28" w14:textId="756C029F" w:rsidR="00856796" w:rsidRPr="007F6694" w:rsidRDefault="00E102D0" w:rsidP="007F6694">
      <w:pPr>
        <w:pStyle w:val="ListParagraph"/>
        <w:numPr>
          <w:ilvl w:val="0"/>
          <w:numId w:val="12"/>
        </w:numPr>
        <w:spacing w:after="0" w:line="240" w:lineRule="auto"/>
        <w:rPr>
          <w:rFonts w:cstheme="minorHAnsi"/>
          <w:b/>
        </w:rPr>
      </w:pPr>
      <w:r>
        <w:rPr>
          <w:rFonts w:cstheme="minorHAnsi"/>
          <w:bCs/>
        </w:rPr>
        <w:t xml:space="preserve"> </w:t>
      </w:r>
      <w:r w:rsidRPr="007F6694">
        <w:rPr>
          <w:rFonts w:cstheme="minorHAnsi"/>
          <w:bCs/>
        </w:rPr>
        <w:t xml:space="preserve"> </w:t>
      </w:r>
      <w:r w:rsidR="00856796" w:rsidRPr="007F6694">
        <w:rPr>
          <w:rStyle w:val="markedcontent"/>
          <w:rFonts w:cstheme="minorHAnsi"/>
        </w:rPr>
        <w:t xml:space="preserve">Please include a list of your Board </w:t>
      </w:r>
      <w:r w:rsidR="00856796" w:rsidRPr="007F6694">
        <w:rPr>
          <w:rStyle w:val="markedcontent"/>
          <w:rFonts w:cstheme="minorHAnsi"/>
          <w:b/>
          <w:bCs/>
        </w:rPr>
        <w:t>Members, if applicable</w:t>
      </w:r>
    </w:p>
    <w:p w14:paraId="44EED50D" w14:textId="4F545281" w:rsidR="00856796" w:rsidRPr="007F6694" w:rsidRDefault="00856796" w:rsidP="003A59FD">
      <w:pPr>
        <w:spacing w:after="0" w:line="240" w:lineRule="auto"/>
        <w:ind w:firstLine="720"/>
        <w:rPr>
          <w:rFonts w:cstheme="minorHAnsi"/>
          <w:bCs/>
        </w:rPr>
      </w:pPr>
      <w:r w:rsidRPr="007F6694">
        <w:rPr>
          <w:rFonts w:cstheme="minorHAnsi"/>
          <w:bCs/>
        </w:rPr>
        <w:t>Include resumés and job descriptions for the Project Lead (supervisor) and staff involved</w:t>
      </w:r>
    </w:p>
    <w:p w14:paraId="1970283F" w14:textId="77777777" w:rsidR="00856796" w:rsidRPr="00A46363" w:rsidRDefault="00856796" w:rsidP="00856796">
      <w:pPr>
        <w:pStyle w:val="ListParagraph"/>
        <w:numPr>
          <w:ilvl w:val="0"/>
          <w:numId w:val="12"/>
        </w:numPr>
        <w:spacing w:after="0" w:line="240" w:lineRule="auto"/>
        <w:rPr>
          <w:rFonts w:cstheme="minorHAnsi"/>
          <w:b/>
        </w:rPr>
      </w:pPr>
      <w:r w:rsidRPr="00A46363">
        <w:rPr>
          <w:rFonts w:cstheme="minorHAnsi"/>
          <w:bCs/>
        </w:rPr>
        <w:t>Include effective period or term of the service or activity</w:t>
      </w:r>
    </w:p>
    <w:p w14:paraId="7EC4A82A" w14:textId="77777777" w:rsidR="00856796" w:rsidRPr="00A46363" w:rsidRDefault="00856796" w:rsidP="00856796">
      <w:pPr>
        <w:rPr>
          <w:rFonts w:cstheme="minorHAnsi"/>
          <w:b/>
        </w:rPr>
      </w:pPr>
    </w:p>
    <w:p w14:paraId="5C7C612A" w14:textId="3DD1B034" w:rsidR="00856796" w:rsidRPr="00A46363" w:rsidRDefault="00856796" w:rsidP="00856796">
      <w:pPr>
        <w:rPr>
          <w:rFonts w:cstheme="minorHAnsi"/>
          <w:bCs/>
        </w:rPr>
      </w:pPr>
      <w:r w:rsidRPr="00A46363">
        <w:rPr>
          <w:rFonts w:cstheme="minorHAnsi"/>
          <w:b/>
        </w:rPr>
        <w:t xml:space="preserve">Anticipated Outcomes – </w:t>
      </w:r>
    </w:p>
    <w:p w14:paraId="2AA875CE" w14:textId="77777777" w:rsidR="00856796" w:rsidRPr="005D68DE" w:rsidRDefault="00856796" w:rsidP="00856796">
      <w:pPr>
        <w:pStyle w:val="ListParagraph"/>
        <w:numPr>
          <w:ilvl w:val="0"/>
          <w:numId w:val="13"/>
        </w:numPr>
        <w:spacing w:after="0" w:line="240" w:lineRule="auto"/>
        <w:rPr>
          <w:rFonts w:cstheme="minorHAnsi"/>
          <w:bCs/>
        </w:rPr>
      </w:pPr>
      <w:r w:rsidRPr="005D68DE">
        <w:rPr>
          <w:rFonts w:cstheme="minorHAnsi"/>
          <w:bCs/>
        </w:rPr>
        <w:t>List or cite the anticipated outcomes quantifiable deliverables, level of service, and/or outcomes realistic, measurable, observable, and verifiable</w:t>
      </w:r>
    </w:p>
    <w:p w14:paraId="105D2C8F" w14:textId="5B7AADC1" w:rsidR="00C207D3" w:rsidRPr="005D68DE" w:rsidRDefault="00C207D3" w:rsidP="00856796">
      <w:pPr>
        <w:pStyle w:val="ListParagraph"/>
        <w:numPr>
          <w:ilvl w:val="0"/>
          <w:numId w:val="13"/>
        </w:numPr>
        <w:spacing w:after="0" w:line="240" w:lineRule="auto"/>
        <w:rPr>
          <w:rFonts w:cstheme="minorHAnsi"/>
          <w:bCs/>
        </w:rPr>
      </w:pPr>
      <w:r w:rsidRPr="005D68DE">
        <w:rPr>
          <w:rFonts w:cstheme="minorHAnsi"/>
          <w:bCs/>
        </w:rPr>
        <w:t>De</w:t>
      </w:r>
      <w:r w:rsidR="00133AD8" w:rsidRPr="005D68DE">
        <w:rPr>
          <w:rFonts w:cstheme="minorHAnsi"/>
          <w:bCs/>
        </w:rPr>
        <w:t>scribe</w:t>
      </w:r>
      <w:r w:rsidRPr="005D68DE">
        <w:rPr>
          <w:rFonts w:cstheme="minorHAnsi"/>
          <w:bCs/>
        </w:rPr>
        <w:t xml:space="preserve"> the service/program deliverables, level of service and outcomes. The deliverables are the specific services that will be provided to the youth and families. The level of service should define who and how many will receive the service, and the frequency and length of service. The outcomes should be specific, measurable, attainable, realistic, and timely and should demonstrate the impact and benefit of the service to youth and families</w:t>
      </w:r>
    </w:p>
    <w:p w14:paraId="1C73D0C0" w14:textId="77777777" w:rsidR="00856796" w:rsidRPr="00A46363" w:rsidRDefault="00856796" w:rsidP="00856796">
      <w:pPr>
        <w:pStyle w:val="ListParagraph"/>
        <w:numPr>
          <w:ilvl w:val="0"/>
          <w:numId w:val="13"/>
        </w:numPr>
        <w:spacing w:after="0" w:line="240" w:lineRule="auto"/>
        <w:rPr>
          <w:rFonts w:cstheme="minorHAnsi"/>
          <w:bCs/>
        </w:rPr>
      </w:pPr>
      <w:r>
        <w:rPr>
          <w:rFonts w:cstheme="minorHAnsi"/>
          <w:bCs/>
        </w:rPr>
        <w:t>Cite the number of participants, expected start/end date of service activity</w:t>
      </w:r>
    </w:p>
    <w:p w14:paraId="221C136B" w14:textId="77777777" w:rsidR="00856796" w:rsidRPr="00A46363" w:rsidRDefault="00856796" w:rsidP="00856796">
      <w:pPr>
        <w:pStyle w:val="ListParagraph"/>
        <w:numPr>
          <w:ilvl w:val="0"/>
          <w:numId w:val="13"/>
        </w:numPr>
        <w:spacing w:after="0" w:line="240" w:lineRule="auto"/>
        <w:rPr>
          <w:rFonts w:cstheme="minorHAnsi"/>
          <w:bCs/>
        </w:rPr>
      </w:pPr>
      <w:r>
        <w:rPr>
          <w:rFonts w:cstheme="minorHAnsi"/>
          <w:bCs/>
        </w:rPr>
        <w:t xml:space="preserve">Discuss how the Organization will </w:t>
      </w:r>
      <w:r w:rsidRPr="00A46363">
        <w:rPr>
          <w:rFonts w:cstheme="minorHAnsi"/>
          <w:bCs/>
        </w:rPr>
        <w:t>sustain</w:t>
      </w:r>
      <w:r>
        <w:rPr>
          <w:rFonts w:cstheme="minorHAnsi"/>
          <w:bCs/>
        </w:rPr>
        <w:t xml:space="preserve"> this plan</w:t>
      </w:r>
      <w:r w:rsidRPr="00A46363">
        <w:rPr>
          <w:rFonts w:cstheme="minorHAnsi"/>
          <w:bCs/>
        </w:rPr>
        <w:t xml:space="preserve"> after initial funding</w:t>
      </w:r>
      <w:r>
        <w:rPr>
          <w:rFonts w:cstheme="minorHAnsi"/>
          <w:bCs/>
        </w:rPr>
        <w:t xml:space="preserve"> (</w:t>
      </w:r>
      <w:r w:rsidRPr="00856102">
        <w:rPr>
          <w:rFonts w:cstheme="minorHAnsi"/>
          <w:b/>
        </w:rPr>
        <w:t>see Appendix B</w:t>
      </w:r>
      <w:r>
        <w:rPr>
          <w:rFonts w:cstheme="minorHAnsi"/>
          <w:bCs/>
        </w:rPr>
        <w:t>)</w:t>
      </w:r>
    </w:p>
    <w:p w14:paraId="2A21B628" w14:textId="77777777" w:rsidR="00856796" w:rsidRPr="00A46363" w:rsidRDefault="00856796" w:rsidP="00856796">
      <w:pPr>
        <w:rPr>
          <w:rFonts w:cstheme="minorHAnsi"/>
          <w:b/>
        </w:rPr>
      </w:pPr>
    </w:p>
    <w:p w14:paraId="7B47554E" w14:textId="73AD5E03" w:rsidR="00856796" w:rsidRPr="00A46363" w:rsidRDefault="00856796" w:rsidP="00856796">
      <w:pPr>
        <w:rPr>
          <w:rFonts w:cstheme="minorHAnsi"/>
          <w:bCs/>
        </w:rPr>
      </w:pPr>
      <w:r w:rsidRPr="00A46363">
        <w:rPr>
          <w:rFonts w:cstheme="minorHAnsi"/>
          <w:b/>
        </w:rPr>
        <w:t xml:space="preserve">Evaluation Methods – </w:t>
      </w:r>
    </w:p>
    <w:p w14:paraId="7AA0973B" w14:textId="4AF56DB2" w:rsidR="00856796" w:rsidRPr="00A46363" w:rsidRDefault="00856796" w:rsidP="00856796">
      <w:pPr>
        <w:pStyle w:val="ListParagraph"/>
        <w:numPr>
          <w:ilvl w:val="0"/>
          <w:numId w:val="14"/>
        </w:numPr>
        <w:spacing w:after="0" w:line="240" w:lineRule="auto"/>
        <w:rPr>
          <w:rFonts w:cstheme="minorHAnsi"/>
          <w:bCs/>
        </w:rPr>
      </w:pPr>
      <w:r>
        <w:rPr>
          <w:rFonts w:cstheme="minorHAnsi"/>
          <w:bCs/>
        </w:rPr>
        <w:t>D</w:t>
      </w:r>
      <w:r w:rsidRPr="00A46363">
        <w:rPr>
          <w:rFonts w:cstheme="minorHAnsi"/>
          <w:bCs/>
        </w:rPr>
        <w:t xml:space="preserve">escribe how services will be evaluated, including how activity will be </w:t>
      </w:r>
      <w:r w:rsidR="00D924FF" w:rsidRPr="00A46363">
        <w:rPr>
          <w:rFonts w:cstheme="minorHAnsi"/>
          <w:bCs/>
        </w:rPr>
        <w:t>monitored,</w:t>
      </w:r>
      <w:r w:rsidRPr="00A46363">
        <w:rPr>
          <w:rFonts w:cstheme="minorHAnsi"/>
          <w:bCs/>
        </w:rPr>
        <w:t xml:space="preserve"> and accountability will be assured</w:t>
      </w:r>
    </w:p>
    <w:p w14:paraId="7DD6A30C" w14:textId="77777777" w:rsidR="00856796" w:rsidRPr="00A46363" w:rsidRDefault="00856796" w:rsidP="00856796">
      <w:pPr>
        <w:pStyle w:val="ListParagraph"/>
        <w:numPr>
          <w:ilvl w:val="0"/>
          <w:numId w:val="14"/>
        </w:numPr>
        <w:spacing w:after="0" w:line="240" w:lineRule="auto"/>
        <w:rPr>
          <w:rFonts w:cstheme="minorHAnsi"/>
          <w:bCs/>
        </w:rPr>
      </w:pPr>
      <w:r>
        <w:rPr>
          <w:rFonts w:cstheme="minorHAnsi"/>
          <w:bCs/>
        </w:rPr>
        <w:t xml:space="preserve">Describe the Organization’s </w:t>
      </w:r>
      <w:r w:rsidRPr="00A46363">
        <w:rPr>
          <w:rFonts w:cstheme="minorHAnsi"/>
          <w:bCs/>
        </w:rPr>
        <w:t>administration</w:t>
      </w:r>
      <w:r>
        <w:rPr>
          <w:rFonts w:cstheme="minorHAnsi"/>
          <w:bCs/>
        </w:rPr>
        <w:t>,</w:t>
      </w:r>
      <w:r w:rsidRPr="00A46363">
        <w:rPr>
          <w:rFonts w:cstheme="minorHAnsi"/>
          <w:bCs/>
        </w:rPr>
        <w:t xml:space="preserve"> program</w:t>
      </w:r>
      <w:r>
        <w:rPr>
          <w:rFonts w:cstheme="minorHAnsi"/>
          <w:bCs/>
        </w:rPr>
        <w:t>,</w:t>
      </w:r>
      <w:r w:rsidRPr="00A46363">
        <w:rPr>
          <w:rFonts w:cstheme="minorHAnsi"/>
          <w:bCs/>
        </w:rPr>
        <w:t xml:space="preserve"> and fiscal oversight of the program or service?</w:t>
      </w:r>
    </w:p>
    <w:p w14:paraId="2E3A03DD" w14:textId="77777777" w:rsidR="00856796" w:rsidRPr="00A46363" w:rsidRDefault="00856796" w:rsidP="00856796">
      <w:pPr>
        <w:pStyle w:val="ListParagraph"/>
        <w:numPr>
          <w:ilvl w:val="0"/>
          <w:numId w:val="14"/>
        </w:numPr>
        <w:spacing w:after="0" w:line="240" w:lineRule="auto"/>
        <w:rPr>
          <w:rFonts w:cstheme="minorHAnsi"/>
          <w:bCs/>
        </w:rPr>
      </w:pPr>
      <w:r>
        <w:rPr>
          <w:rFonts w:cstheme="minorHAnsi"/>
          <w:bCs/>
        </w:rPr>
        <w:t>Describe how the Organization’s</w:t>
      </w:r>
      <w:r w:rsidRPr="00A46363">
        <w:rPr>
          <w:rFonts w:cstheme="minorHAnsi"/>
          <w:bCs/>
        </w:rPr>
        <w:t xml:space="preserve"> proposal acknowledge</w:t>
      </w:r>
      <w:r>
        <w:rPr>
          <w:rFonts w:cstheme="minorHAnsi"/>
          <w:bCs/>
        </w:rPr>
        <w:t>s</w:t>
      </w:r>
      <w:r w:rsidRPr="00A46363">
        <w:rPr>
          <w:rFonts w:cstheme="minorHAnsi"/>
          <w:bCs/>
        </w:rPr>
        <w:t xml:space="preserve"> the obligation to provide reports of activity to Cape Atlantic I.N.K.</w:t>
      </w:r>
    </w:p>
    <w:p w14:paraId="278F305F" w14:textId="05C4D55A" w:rsidR="00856796" w:rsidRDefault="00856796" w:rsidP="00856796">
      <w:pPr>
        <w:pStyle w:val="ListParagraph"/>
        <w:numPr>
          <w:ilvl w:val="0"/>
          <w:numId w:val="14"/>
        </w:numPr>
        <w:spacing w:after="0" w:line="240" w:lineRule="auto"/>
        <w:rPr>
          <w:rFonts w:cstheme="minorHAnsi"/>
          <w:bCs/>
        </w:rPr>
      </w:pPr>
      <w:r>
        <w:rPr>
          <w:rFonts w:cstheme="minorHAnsi"/>
          <w:bCs/>
        </w:rPr>
        <w:t>Explain how the Organization will d</w:t>
      </w:r>
      <w:r w:rsidRPr="00A46363">
        <w:rPr>
          <w:rFonts w:cstheme="minorHAnsi"/>
          <w:bCs/>
        </w:rPr>
        <w:t>ocumen</w:t>
      </w:r>
      <w:r>
        <w:rPr>
          <w:rFonts w:cstheme="minorHAnsi"/>
          <w:bCs/>
        </w:rPr>
        <w:t>t</w:t>
      </w:r>
      <w:r w:rsidRPr="00A46363">
        <w:rPr>
          <w:rFonts w:cstheme="minorHAnsi"/>
          <w:bCs/>
        </w:rPr>
        <w:t xml:space="preserve"> quality assurance effort</w:t>
      </w:r>
      <w:r>
        <w:rPr>
          <w:rFonts w:cstheme="minorHAnsi"/>
          <w:bCs/>
        </w:rPr>
        <w:t>s</w:t>
      </w:r>
      <w:r w:rsidRPr="00A46363">
        <w:rPr>
          <w:rFonts w:cstheme="minorHAnsi"/>
          <w:bCs/>
        </w:rPr>
        <w:t xml:space="preserve"> and outcomes </w:t>
      </w:r>
      <w:r w:rsidR="00AD3B4D">
        <w:rPr>
          <w:rFonts w:cstheme="minorHAnsi"/>
          <w:bCs/>
        </w:rPr>
        <w:t>(examples</w:t>
      </w:r>
      <w:r w:rsidR="006F0120">
        <w:rPr>
          <w:rFonts w:cstheme="minorHAnsi"/>
          <w:bCs/>
        </w:rPr>
        <w:t xml:space="preserve"> to support outcomes – these t</w:t>
      </w:r>
      <w:r w:rsidR="006F0120" w:rsidRPr="006F0120">
        <w:rPr>
          <w:rFonts w:cstheme="minorHAnsi"/>
          <w:bCs/>
        </w:rPr>
        <w:t>ools may include satisfaction surveys; attendance counts or other specific tools</w:t>
      </w:r>
      <w:r w:rsidR="00B15F60">
        <w:rPr>
          <w:rFonts w:cstheme="minorHAnsi"/>
          <w:bCs/>
        </w:rPr>
        <w:t xml:space="preserve"> meeting this </w:t>
      </w:r>
      <w:r w:rsidR="00AF0176">
        <w:rPr>
          <w:rFonts w:cstheme="minorHAnsi"/>
          <w:bCs/>
        </w:rPr>
        <w:t>need</w:t>
      </w:r>
    </w:p>
    <w:p w14:paraId="170E60E8" w14:textId="77777777" w:rsidR="00865A1D" w:rsidRPr="00865A1D" w:rsidRDefault="00865A1D" w:rsidP="00865A1D">
      <w:pPr>
        <w:pStyle w:val="ListParagraph"/>
        <w:spacing w:after="0" w:line="240" w:lineRule="auto"/>
        <w:rPr>
          <w:rFonts w:cstheme="minorHAnsi"/>
          <w:bCs/>
        </w:rPr>
      </w:pPr>
    </w:p>
    <w:p w14:paraId="0CEFEBF2" w14:textId="315C4B46" w:rsidR="00856796" w:rsidRPr="00A46363" w:rsidRDefault="00856796" w:rsidP="00856796">
      <w:pPr>
        <w:rPr>
          <w:rFonts w:cstheme="minorHAnsi"/>
          <w:bCs/>
        </w:rPr>
      </w:pPr>
      <w:r w:rsidRPr="00A46363">
        <w:rPr>
          <w:rFonts w:cstheme="minorHAnsi"/>
          <w:b/>
        </w:rPr>
        <w:t xml:space="preserve">Budget – </w:t>
      </w:r>
    </w:p>
    <w:p w14:paraId="6B3B5C9B" w14:textId="77777777" w:rsidR="00856796" w:rsidRPr="00A46363" w:rsidRDefault="00856796" w:rsidP="00856796">
      <w:pPr>
        <w:pStyle w:val="ListParagraph"/>
        <w:numPr>
          <w:ilvl w:val="0"/>
          <w:numId w:val="15"/>
        </w:numPr>
        <w:spacing w:after="0" w:line="240" w:lineRule="auto"/>
        <w:rPr>
          <w:rFonts w:cstheme="minorHAnsi"/>
          <w:bCs/>
        </w:rPr>
      </w:pPr>
      <w:r>
        <w:rPr>
          <w:rFonts w:cstheme="minorHAnsi"/>
          <w:bCs/>
        </w:rPr>
        <w:t>Develop a</w:t>
      </w:r>
      <w:r w:rsidRPr="00A46363">
        <w:rPr>
          <w:rFonts w:cstheme="minorHAnsi"/>
          <w:bCs/>
        </w:rPr>
        <w:t xml:space="preserve"> budget </w:t>
      </w:r>
      <w:r>
        <w:rPr>
          <w:rFonts w:cstheme="minorHAnsi"/>
          <w:bCs/>
        </w:rPr>
        <w:t xml:space="preserve">that is </w:t>
      </w:r>
      <w:r w:rsidRPr="00A46363">
        <w:rPr>
          <w:rFonts w:cstheme="minorHAnsi"/>
          <w:bCs/>
        </w:rPr>
        <w:t>reasonably based on established rates for services and the amount of funds available</w:t>
      </w:r>
    </w:p>
    <w:p w14:paraId="5F5CA144" w14:textId="67375BD6" w:rsidR="00856796" w:rsidRPr="00A46363" w:rsidRDefault="00856796" w:rsidP="00856796">
      <w:pPr>
        <w:pStyle w:val="ListParagraph"/>
        <w:numPr>
          <w:ilvl w:val="0"/>
          <w:numId w:val="15"/>
        </w:numPr>
        <w:spacing w:after="0" w:line="240" w:lineRule="auto"/>
        <w:rPr>
          <w:rFonts w:cstheme="minorHAnsi"/>
          <w:bCs/>
        </w:rPr>
      </w:pPr>
      <w:r>
        <w:rPr>
          <w:rFonts w:cstheme="minorHAnsi"/>
          <w:bCs/>
        </w:rPr>
        <w:t>Develop</w:t>
      </w:r>
      <w:r w:rsidRPr="00A46363">
        <w:rPr>
          <w:rFonts w:cstheme="minorHAnsi"/>
          <w:bCs/>
        </w:rPr>
        <w:t xml:space="preserve"> </w:t>
      </w:r>
      <w:r>
        <w:rPr>
          <w:rFonts w:cstheme="minorHAnsi"/>
          <w:bCs/>
        </w:rPr>
        <w:t>a</w:t>
      </w:r>
      <w:r w:rsidRPr="00A46363">
        <w:rPr>
          <w:rFonts w:cstheme="minorHAnsi"/>
          <w:bCs/>
        </w:rPr>
        <w:t xml:space="preserve"> budget account for all staff, supplies and services included in the description of service(s) or </w:t>
      </w:r>
      <w:r w:rsidR="004D62BF" w:rsidRPr="00A46363">
        <w:rPr>
          <w:rFonts w:cstheme="minorHAnsi"/>
          <w:bCs/>
        </w:rPr>
        <w:t>programming</w:t>
      </w:r>
      <w:r w:rsidRPr="00A46363">
        <w:rPr>
          <w:rFonts w:cstheme="minorHAnsi"/>
          <w:bCs/>
        </w:rPr>
        <w:t xml:space="preserve"> element</w:t>
      </w:r>
      <w:r>
        <w:rPr>
          <w:rFonts w:cstheme="minorHAnsi"/>
          <w:bCs/>
        </w:rPr>
        <w:t>s</w:t>
      </w:r>
      <w:r w:rsidRPr="00A46363">
        <w:rPr>
          <w:rFonts w:cstheme="minorHAnsi"/>
          <w:bCs/>
        </w:rPr>
        <w:t xml:space="preserve"> to be funded (either through fund </w:t>
      </w:r>
      <w:r w:rsidR="00AF0176" w:rsidRPr="00A46363">
        <w:rPr>
          <w:rFonts w:cstheme="minorHAnsi"/>
          <w:bCs/>
        </w:rPr>
        <w:t>requests</w:t>
      </w:r>
      <w:r w:rsidRPr="00A46363">
        <w:rPr>
          <w:rFonts w:cstheme="minorHAnsi"/>
          <w:bCs/>
        </w:rPr>
        <w:t xml:space="preserve"> or </w:t>
      </w:r>
      <w:proofErr w:type="gramStart"/>
      <w:r w:rsidRPr="00A46363">
        <w:rPr>
          <w:rFonts w:cstheme="minorHAnsi"/>
          <w:bCs/>
        </w:rPr>
        <w:t>match</w:t>
      </w:r>
      <w:proofErr w:type="gramEnd"/>
      <w:r w:rsidRPr="00A46363">
        <w:rPr>
          <w:rFonts w:cstheme="minorHAnsi"/>
          <w:bCs/>
        </w:rPr>
        <w:t xml:space="preserve"> by other funding source</w:t>
      </w:r>
      <w:r w:rsidR="00AF0176">
        <w:rPr>
          <w:rFonts w:cstheme="minorHAnsi"/>
          <w:bCs/>
        </w:rPr>
        <w:t>s</w:t>
      </w:r>
      <w:r w:rsidRPr="00A46363">
        <w:rPr>
          <w:rFonts w:cstheme="minorHAnsi"/>
          <w:bCs/>
        </w:rPr>
        <w:t>)</w:t>
      </w:r>
    </w:p>
    <w:p w14:paraId="7FA38A63" w14:textId="77777777" w:rsidR="00856796" w:rsidRPr="00A46363" w:rsidRDefault="00856796" w:rsidP="00856796">
      <w:pPr>
        <w:pStyle w:val="ListParagraph"/>
        <w:numPr>
          <w:ilvl w:val="0"/>
          <w:numId w:val="15"/>
        </w:numPr>
        <w:spacing w:after="0" w:line="240" w:lineRule="auto"/>
        <w:rPr>
          <w:rFonts w:cstheme="minorHAnsi"/>
          <w:bCs/>
        </w:rPr>
      </w:pPr>
      <w:r>
        <w:rPr>
          <w:rFonts w:cstheme="minorHAnsi"/>
          <w:bCs/>
        </w:rPr>
        <w:t>Identify</w:t>
      </w:r>
      <w:r w:rsidRPr="00A46363">
        <w:rPr>
          <w:rFonts w:cstheme="minorHAnsi"/>
          <w:bCs/>
        </w:rPr>
        <w:t xml:space="preserve"> other funding sources cited viable to be applied as a match to community resource development funds</w:t>
      </w:r>
    </w:p>
    <w:p w14:paraId="4000EC41" w14:textId="77777777" w:rsidR="00856796" w:rsidRPr="00A46363" w:rsidRDefault="00856796" w:rsidP="00856796">
      <w:pPr>
        <w:pStyle w:val="ListParagraph"/>
        <w:numPr>
          <w:ilvl w:val="0"/>
          <w:numId w:val="15"/>
        </w:numPr>
        <w:spacing w:after="0" w:line="240" w:lineRule="auto"/>
        <w:rPr>
          <w:rFonts w:cstheme="minorHAnsi"/>
          <w:bCs/>
        </w:rPr>
      </w:pPr>
      <w:r>
        <w:rPr>
          <w:rFonts w:cstheme="minorHAnsi"/>
          <w:bCs/>
        </w:rPr>
        <w:t>Explain the</w:t>
      </w:r>
      <w:r w:rsidRPr="00A46363">
        <w:rPr>
          <w:rFonts w:cstheme="minorHAnsi"/>
          <w:bCs/>
        </w:rPr>
        <w:t xml:space="preserve"> service for which funding is requested</w:t>
      </w:r>
      <w:r>
        <w:rPr>
          <w:rFonts w:cstheme="minorHAnsi"/>
          <w:bCs/>
        </w:rPr>
        <w:t xml:space="preserve"> is</w:t>
      </w:r>
      <w:r w:rsidRPr="00A46363">
        <w:rPr>
          <w:rFonts w:cstheme="minorHAnsi"/>
          <w:bCs/>
        </w:rPr>
        <w:t xml:space="preserve"> clearly a new service/program element or expansion of services/programs not otherwise funded by another source</w:t>
      </w:r>
    </w:p>
    <w:p w14:paraId="4F286105" w14:textId="592EF35F" w:rsidR="00856796" w:rsidRPr="003F4B48" w:rsidRDefault="00856796" w:rsidP="00856796">
      <w:pPr>
        <w:pStyle w:val="ListParagraph"/>
        <w:numPr>
          <w:ilvl w:val="0"/>
          <w:numId w:val="15"/>
        </w:numPr>
        <w:spacing w:after="0" w:line="240" w:lineRule="auto"/>
        <w:rPr>
          <w:rFonts w:cstheme="minorHAnsi"/>
          <w:bCs/>
        </w:rPr>
      </w:pPr>
      <w:r w:rsidRPr="007412C0">
        <w:rPr>
          <w:rStyle w:val="markedcontent"/>
          <w:rFonts w:cstheme="minorHAnsi"/>
        </w:rPr>
        <w:t>Please submit a set of recent financial statements (at six months)</w:t>
      </w:r>
    </w:p>
    <w:p w14:paraId="49F832E0" w14:textId="182F9660" w:rsidR="00856796" w:rsidRPr="004D39F8" w:rsidRDefault="00000000" w:rsidP="00856796">
      <w:pPr>
        <w:rPr>
          <w:rFonts w:cstheme="minorHAnsi"/>
          <w:bCs/>
        </w:rPr>
      </w:pPr>
      <w:r>
        <w:pict w14:anchorId="164379A9">
          <v:rect id="_x0000_i1028" style="width:540pt;height:1.5pt" o:hralign="center" o:hrstd="t" o:hrnoshade="t" o:hr="t" fillcolor="black [3213]" stroked="f"/>
        </w:pict>
      </w:r>
    </w:p>
    <w:p w14:paraId="5A61385C" w14:textId="77777777" w:rsidR="003D6573" w:rsidRDefault="00856796" w:rsidP="003D6573">
      <w:pPr>
        <w:pStyle w:val="ListParagraph"/>
        <w:ind w:left="1080"/>
        <w:rPr>
          <w:rStyle w:val="markedcontent"/>
          <w:rFonts w:cstheme="minorHAnsi"/>
          <w:color w:val="3333FF"/>
          <w:sz w:val="28"/>
          <w:szCs w:val="28"/>
        </w:rPr>
      </w:pPr>
      <w:r w:rsidRPr="00D05477">
        <w:rPr>
          <w:rStyle w:val="markedcontent"/>
          <w:rFonts w:cstheme="minorHAnsi"/>
          <w:color w:val="3333FF"/>
          <w:sz w:val="28"/>
          <w:szCs w:val="28"/>
        </w:rPr>
        <w:t>All awards are contingent on the sufficiency and availability of state funding.</w:t>
      </w:r>
    </w:p>
    <w:p w14:paraId="70E19A20" w14:textId="77777777" w:rsidR="003D6573" w:rsidRDefault="003D6573" w:rsidP="003D6573">
      <w:pPr>
        <w:pStyle w:val="ListParagraph"/>
        <w:ind w:left="1080"/>
        <w:rPr>
          <w:rStyle w:val="markedcontent"/>
          <w:rFonts w:cstheme="minorHAnsi"/>
          <w:color w:val="3333FF"/>
          <w:sz w:val="28"/>
          <w:szCs w:val="28"/>
        </w:rPr>
      </w:pPr>
    </w:p>
    <w:p w14:paraId="36FF5820" w14:textId="5EBC1795" w:rsidR="003D6573" w:rsidRPr="003D6573" w:rsidRDefault="00856796" w:rsidP="003D6573">
      <w:pPr>
        <w:pStyle w:val="ListParagraph"/>
        <w:ind w:left="1080"/>
        <w:rPr>
          <w:rStyle w:val="Hyperlink"/>
          <w:rFonts w:cstheme="minorHAnsi"/>
          <w:sz w:val="28"/>
          <w:szCs w:val="28"/>
        </w:rPr>
      </w:pPr>
      <w:r w:rsidRPr="00D05477">
        <w:rPr>
          <w:rStyle w:val="markedcontent"/>
          <w:b/>
          <w:bCs/>
        </w:rPr>
        <w:br/>
      </w:r>
      <w:r w:rsidR="003D6573" w:rsidRPr="003D6573">
        <w:rPr>
          <w:rFonts w:ascii="Calibri" w:hAnsi="Calibri" w:cs="Calibri"/>
          <w:b/>
          <w:bCs/>
          <w:sz w:val="28"/>
          <w:szCs w:val="28"/>
          <w:u w:val="single"/>
        </w:rPr>
        <w:t>CAPE ATLANTIC INK</w:t>
      </w:r>
      <w:r w:rsidR="003D6573" w:rsidRPr="003D6573">
        <w:rPr>
          <w:rStyle w:val="markedcontent"/>
          <w:rFonts w:cstheme="minorHAnsi"/>
          <w:b/>
          <w:bCs/>
          <w:sz w:val="28"/>
          <w:szCs w:val="28"/>
          <w:u w:val="single"/>
        </w:rPr>
        <w:t xml:space="preserve"> CMO</w:t>
      </w:r>
    </w:p>
    <w:p w14:paraId="6C658F1C" w14:textId="7CE4A3E8" w:rsidR="00FB4E1E" w:rsidRDefault="00FB4E1E" w:rsidP="003D6573">
      <w:pPr>
        <w:rPr>
          <w:rStyle w:val="markedcontent"/>
          <w:rFonts w:cstheme="minorHAnsi"/>
          <w:highlight w:val="cyan"/>
        </w:rPr>
      </w:pPr>
    </w:p>
    <w:p w14:paraId="7EF5B262" w14:textId="77777777" w:rsidR="00C67972" w:rsidRDefault="00C67972" w:rsidP="007F6694">
      <w:pPr>
        <w:rPr>
          <w:rFonts w:ascii="Times New Roman" w:hAnsi="Times New Roman" w:cs="Times New Roman"/>
        </w:rPr>
      </w:pPr>
    </w:p>
    <w:p w14:paraId="0C6A9F0D" w14:textId="77777777" w:rsidR="00957D6A" w:rsidRDefault="00957D6A" w:rsidP="00653198">
      <w:pPr>
        <w:autoSpaceDE w:val="0"/>
        <w:autoSpaceDN w:val="0"/>
        <w:adjustRightInd w:val="0"/>
        <w:rPr>
          <w:rFonts w:cstheme="minorHAnsi"/>
          <w:b/>
          <w:iCs/>
          <w:color w:val="000000"/>
          <w:u w:val="single"/>
        </w:rPr>
      </w:pPr>
      <w:r w:rsidRPr="00EB3E60">
        <w:rPr>
          <w:noProof/>
        </w:rPr>
        <w:drawing>
          <wp:inline distT="0" distB="0" distL="0" distR="0" wp14:anchorId="0E00DE17" wp14:editId="6BA8956B">
            <wp:extent cx="5943600" cy="772613"/>
            <wp:effectExtent l="0" t="0" r="0" b="8890"/>
            <wp:docPr id="1205733723" name="Picture 1205733723"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733723" name="Picture 1205733723" descr="Ch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772613"/>
                    </a:xfrm>
                    <a:prstGeom prst="rect">
                      <a:avLst/>
                    </a:prstGeom>
                    <a:noFill/>
                    <a:ln>
                      <a:noFill/>
                    </a:ln>
                  </pic:spPr>
                </pic:pic>
              </a:graphicData>
            </a:graphic>
          </wp:inline>
        </w:drawing>
      </w:r>
    </w:p>
    <w:p w14:paraId="377774EB" w14:textId="77777777" w:rsidR="00957D6A" w:rsidRDefault="00957D6A" w:rsidP="00957D6A">
      <w:pPr>
        <w:autoSpaceDE w:val="0"/>
        <w:autoSpaceDN w:val="0"/>
        <w:adjustRightInd w:val="0"/>
        <w:rPr>
          <w:rFonts w:cstheme="minorHAnsi"/>
          <w:b/>
          <w:iCs/>
          <w:color w:val="000000"/>
          <w:u w:val="single"/>
        </w:rPr>
      </w:pPr>
    </w:p>
    <w:p w14:paraId="689E9D5B" w14:textId="5A3DC9A6" w:rsidR="00957D6A" w:rsidRPr="00E20ED1" w:rsidRDefault="00957D6A" w:rsidP="00E20ED1">
      <w:pPr>
        <w:rPr>
          <w:rFonts w:cstheme="minorHAnsi"/>
          <w:b/>
          <w:iCs/>
          <w:color w:val="3333FF"/>
        </w:rPr>
      </w:pPr>
      <w:r w:rsidRPr="0056201E">
        <w:rPr>
          <w:rFonts w:cstheme="minorHAnsi"/>
          <w:b/>
          <w:iCs/>
          <w:color w:val="3333FF"/>
        </w:rPr>
        <w:t xml:space="preserve">Appendix III  </w:t>
      </w:r>
    </w:p>
    <w:p w14:paraId="59666E77" w14:textId="66D2E7B0" w:rsidR="00957D6A" w:rsidRDefault="00957D6A" w:rsidP="00957D6A">
      <w:pPr>
        <w:autoSpaceDE w:val="0"/>
        <w:autoSpaceDN w:val="0"/>
        <w:adjustRightInd w:val="0"/>
        <w:rPr>
          <w:rFonts w:cstheme="minorHAnsi"/>
          <w:b/>
          <w:iCs/>
          <w:color w:val="000000"/>
          <w:sz w:val="28"/>
          <w:szCs w:val="28"/>
          <w:u w:val="single"/>
        </w:rPr>
      </w:pPr>
      <w:r w:rsidRPr="00B24E3F">
        <w:rPr>
          <w:rFonts w:cstheme="minorHAnsi"/>
          <w:b/>
          <w:iCs/>
          <w:color w:val="000000"/>
          <w:sz w:val="28"/>
          <w:szCs w:val="28"/>
          <w:u w:val="single"/>
        </w:rPr>
        <w:t>Request For Proposal Timelines</w:t>
      </w:r>
    </w:p>
    <w:p w14:paraId="166CBC2A" w14:textId="77777777" w:rsidR="00DA7EEE" w:rsidRPr="00DA7EEE" w:rsidRDefault="00DA7EEE" w:rsidP="00957D6A">
      <w:pPr>
        <w:autoSpaceDE w:val="0"/>
        <w:autoSpaceDN w:val="0"/>
        <w:adjustRightInd w:val="0"/>
        <w:rPr>
          <w:rFonts w:cstheme="minorHAnsi"/>
          <w:b/>
          <w:iCs/>
          <w:color w:val="000000"/>
          <w:sz w:val="28"/>
          <w:szCs w:val="28"/>
          <w:u w:val="single"/>
        </w:rPr>
      </w:pPr>
    </w:p>
    <w:tbl>
      <w:tblPr>
        <w:tblStyle w:val="TableGrid"/>
        <w:tblW w:w="0" w:type="auto"/>
        <w:tblLook w:val="04A0" w:firstRow="1" w:lastRow="0" w:firstColumn="1" w:lastColumn="0" w:noHBand="0" w:noVBand="1"/>
      </w:tblPr>
      <w:tblGrid>
        <w:gridCol w:w="10255"/>
      </w:tblGrid>
      <w:tr w:rsidR="00957D6A" w14:paraId="0E1D46F6" w14:textId="77777777" w:rsidTr="008B2A9B">
        <w:tc>
          <w:tcPr>
            <w:tcW w:w="10255" w:type="dxa"/>
          </w:tcPr>
          <w:p w14:paraId="49A8A30C" w14:textId="12D7F175" w:rsidR="00957D6A" w:rsidRPr="00531C3F" w:rsidRDefault="00957D6A" w:rsidP="00443289">
            <w:pPr>
              <w:autoSpaceDE w:val="0"/>
              <w:autoSpaceDN w:val="0"/>
              <w:adjustRightInd w:val="0"/>
              <w:rPr>
                <w:rFonts w:cstheme="minorHAnsi"/>
                <w:b/>
                <w:i/>
              </w:rPr>
            </w:pPr>
            <w:r>
              <w:rPr>
                <w:rFonts w:cstheme="minorHAnsi"/>
                <w:b/>
                <w:i/>
              </w:rPr>
              <w:t xml:space="preserve">Virtual </w:t>
            </w:r>
            <w:r w:rsidRPr="00531C3F">
              <w:rPr>
                <w:rFonts w:cstheme="minorHAnsi"/>
                <w:b/>
                <w:i/>
              </w:rPr>
              <w:t>Bidders</w:t>
            </w:r>
            <w:r>
              <w:rPr>
                <w:rFonts w:cstheme="minorHAnsi"/>
                <w:b/>
                <w:i/>
              </w:rPr>
              <w:t xml:space="preserve"> Conference</w:t>
            </w:r>
            <w:r w:rsidRPr="00531C3F">
              <w:rPr>
                <w:rFonts w:cstheme="minorHAnsi"/>
                <w:b/>
                <w:i/>
              </w:rPr>
              <w:t xml:space="preserve"> Meeting: </w:t>
            </w:r>
            <w:r w:rsidRPr="00A1507D">
              <w:rPr>
                <w:rFonts w:cstheme="minorHAnsi"/>
                <w:b/>
                <w:i/>
              </w:rPr>
              <w:t xml:space="preserve">10:00 – 11:00am Friday, </w:t>
            </w:r>
            <w:r w:rsidRPr="00A1507D">
              <w:rPr>
                <w:rFonts w:cstheme="minorHAnsi"/>
                <w:b/>
                <w:i/>
                <w:color w:val="3333FF"/>
              </w:rPr>
              <w:t>November</w:t>
            </w:r>
            <w:r>
              <w:rPr>
                <w:rFonts w:cstheme="minorHAnsi"/>
                <w:b/>
                <w:i/>
                <w:color w:val="3333FF"/>
              </w:rPr>
              <w:t xml:space="preserve"> 8</w:t>
            </w:r>
            <w:r w:rsidRPr="00A1507D">
              <w:rPr>
                <w:rFonts w:cstheme="minorHAnsi"/>
                <w:b/>
                <w:i/>
                <w:color w:val="3333FF"/>
                <w:vertAlign w:val="superscript"/>
              </w:rPr>
              <w:t>th</w:t>
            </w:r>
            <w:r w:rsidRPr="00A1507D">
              <w:rPr>
                <w:rFonts w:cstheme="minorHAnsi"/>
                <w:b/>
                <w:i/>
                <w:color w:val="3333FF"/>
              </w:rPr>
              <w:t xml:space="preserve">, </w:t>
            </w:r>
            <w:proofErr w:type="gramStart"/>
            <w:r w:rsidRPr="00A1507D">
              <w:rPr>
                <w:rFonts w:cstheme="minorHAnsi"/>
                <w:b/>
                <w:i/>
                <w:color w:val="3333FF"/>
              </w:rPr>
              <w:t>202</w:t>
            </w:r>
            <w:r w:rsidR="00DE390A">
              <w:rPr>
                <w:rFonts w:cstheme="minorHAnsi"/>
                <w:b/>
                <w:i/>
                <w:color w:val="3333FF"/>
              </w:rPr>
              <w:t>5</w:t>
            </w:r>
            <w:proofErr w:type="gramEnd"/>
            <w:r w:rsidRPr="00A1507D">
              <w:rPr>
                <w:rFonts w:cstheme="minorHAnsi"/>
                <w:b/>
                <w:i/>
                <w:color w:val="3333FF"/>
              </w:rPr>
              <w:t xml:space="preserve"> at 10am</w:t>
            </w:r>
            <w:r w:rsidRPr="004316A9">
              <w:rPr>
                <w:rFonts w:cstheme="minorHAnsi"/>
                <w:color w:val="3333FF"/>
              </w:rPr>
              <w:t xml:space="preserve"> </w:t>
            </w:r>
          </w:p>
          <w:p w14:paraId="6583D8B3" w14:textId="77777777" w:rsidR="00957D6A" w:rsidRPr="00E24C52" w:rsidRDefault="00957D6A" w:rsidP="00443289">
            <w:pPr>
              <w:autoSpaceDE w:val="0"/>
              <w:autoSpaceDN w:val="0"/>
              <w:adjustRightInd w:val="0"/>
              <w:rPr>
                <w:rFonts w:cstheme="minorHAnsi"/>
                <w:b/>
                <w:bCs/>
                <w:i/>
                <w:iCs/>
              </w:rPr>
            </w:pPr>
            <w:r w:rsidRPr="00531C3F">
              <w:rPr>
                <w:rFonts w:cstheme="minorHAnsi"/>
              </w:rPr>
              <w:t xml:space="preserve">The meeting will be held virtually. This is an informational meeting where all questions regarding this solicitation will be addressed. Attendance is </w:t>
            </w:r>
            <w:r>
              <w:rPr>
                <w:rFonts w:cstheme="minorHAnsi"/>
              </w:rPr>
              <w:t>not mandatory but is strongly encouraged</w:t>
            </w:r>
            <w:r w:rsidRPr="00531C3F">
              <w:rPr>
                <w:rFonts w:cstheme="minorHAnsi"/>
              </w:rPr>
              <w:t>.</w:t>
            </w:r>
            <w:r>
              <w:rPr>
                <w:rFonts w:cstheme="minorHAnsi"/>
              </w:rPr>
              <w:t xml:space="preserve"> </w:t>
            </w:r>
            <w:r w:rsidRPr="00D93ED9">
              <w:rPr>
                <w:rFonts w:cstheme="minorHAnsi"/>
                <w:b/>
                <w:bCs/>
                <w:i/>
                <w:iCs/>
              </w:rPr>
              <w:t>Please let me know if you will be attending so I can send you a Teams Invitation.</w:t>
            </w:r>
            <w:r>
              <w:rPr>
                <w:rFonts w:cstheme="minorHAnsi"/>
                <w:b/>
                <w:bCs/>
                <w:i/>
                <w:iCs/>
              </w:rPr>
              <w:t xml:space="preserve"> </w:t>
            </w:r>
            <w:r>
              <w:rPr>
                <w:rFonts w:cstheme="minorHAnsi"/>
                <w:b/>
                <w:bCs/>
              </w:rPr>
              <w:t xml:space="preserve">NOTE: </w:t>
            </w:r>
            <w:r w:rsidRPr="002F265A">
              <w:rPr>
                <w:rFonts w:cstheme="minorHAnsi"/>
                <w:b/>
                <w:bCs/>
                <w:i/>
                <w:iCs/>
                <w:color w:val="3333FF"/>
              </w:rPr>
              <w:t>Your cameras must be on during this presentation</w:t>
            </w:r>
          </w:p>
        </w:tc>
      </w:tr>
      <w:tr w:rsidR="00957D6A" w14:paraId="45B6996E" w14:textId="77777777" w:rsidTr="008B2A9B">
        <w:tc>
          <w:tcPr>
            <w:tcW w:w="10255" w:type="dxa"/>
          </w:tcPr>
          <w:p w14:paraId="14380F7B" w14:textId="77777777" w:rsidR="00957D6A" w:rsidRPr="00D01473" w:rsidRDefault="00957D6A" w:rsidP="00443289">
            <w:pPr>
              <w:autoSpaceDE w:val="0"/>
              <w:autoSpaceDN w:val="0"/>
              <w:adjustRightInd w:val="0"/>
              <w:rPr>
                <w:rFonts w:cstheme="minorHAnsi"/>
                <w:b/>
                <w:i/>
                <w:color w:val="AEAAAA" w:themeColor="background2" w:themeShade="BF"/>
              </w:rPr>
            </w:pPr>
          </w:p>
        </w:tc>
      </w:tr>
      <w:tr w:rsidR="00957D6A" w14:paraId="029382D6" w14:textId="77777777" w:rsidTr="008B2A9B">
        <w:tc>
          <w:tcPr>
            <w:tcW w:w="10255" w:type="dxa"/>
          </w:tcPr>
          <w:p w14:paraId="0928F033" w14:textId="3903A325" w:rsidR="00957D6A" w:rsidRPr="001E2870" w:rsidRDefault="00957D6A" w:rsidP="00443289">
            <w:pPr>
              <w:autoSpaceDE w:val="0"/>
              <w:autoSpaceDN w:val="0"/>
              <w:adjustRightInd w:val="0"/>
              <w:rPr>
                <w:rFonts w:cstheme="minorHAnsi"/>
                <w:b/>
              </w:rPr>
            </w:pPr>
            <w:r>
              <w:rPr>
                <w:rFonts w:cstheme="minorHAnsi"/>
                <w:b/>
                <w:i/>
                <w:color w:val="000000"/>
              </w:rPr>
              <w:t>Proposal Submission Deadline:</w:t>
            </w:r>
            <w:r>
              <w:rPr>
                <w:rFonts w:cstheme="minorHAnsi"/>
                <w:color w:val="000000"/>
              </w:rPr>
              <w:t xml:space="preserve"> </w:t>
            </w:r>
            <w:r>
              <w:rPr>
                <w:rFonts w:cstheme="minorHAnsi"/>
                <w:b/>
                <w:i/>
                <w:color w:val="000000"/>
              </w:rPr>
              <w:t xml:space="preserve">5:00 PM Thursday, </w:t>
            </w:r>
            <w:r>
              <w:rPr>
                <w:rFonts w:cstheme="minorHAnsi"/>
                <w:b/>
                <w:i/>
                <w:color w:val="3333FF"/>
              </w:rPr>
              <w:t>January</w:t>
            </w:r>
            <w:r w:rsidR="00E3245B">
              <w:rPr>
                <w:rFonts w:cstheme="minorHAnsi"/>
                <w:b/>
                <w:i/>
                <w:color w:val="3333FF"/>
              </w:rPr>
              <w:t xml:space="preserve"> 9</w:t>
            </w:r>
            <w:r w:rsidR="00E3245B" w:rsidRPr="00E3245B">
              <w:rPr>
                <w:rFonts w:cstheme="minorHAnsi"/>
                <w:b/>
                <w:i/>
                <w:color w:val="3333FF"/>
                <w:vertAlign w:val="superscript"/>
              </w:rPr>
              <w:t>th</w:t>
            </w:r>
            <w:r w:rsidR="00E3245B">
              <w:rPr>
                <w:rFonts w:cstheme="minorHAnsi"/>
                <w:b/>
                <w:i/>
                <w:color w:val="3333FF"/>
              </w:rPr>
              <w:t>,</w:t>
            </w:r>
            <w:r>
              <w:rPr>
                <w:rFonts w:cstheme="minorHAnsi"/>
                <w:b/>
                <w:i/>
                <w:color w:val="3333FF"/>
              </w:rPr>
              <w:t xml:space="preserve"> </w:t>
            </w:r>
            <w:r w:rsidR="00B66C26" w:rsidRPr="00ED466B">
              <w:rPr>
                <w:rFonts w:cstheme="minorHAnsi"/>
                <w:b/>
                <w:i/>
                <w:color w:val="3333FF"/>
              </w:rPr>
              <w:t>202</w:t>
            </w:r>
            <w:r w:rsidR="00B66C26">
              <w:rPr>
                <w:rFonts w:cstheme="minorHAnsi"/>
                <w:b/>
                <w:i/>
                <w:color w:val="3333FF"/>
              </w:rPr>
              <w:t>6,</w:t>
            </w:r>
            <w:r w:rsidRPr="001A6B09">
              <w:rPr>
                <w:rFonts w:cstheme="minorHAnsi"/>
                <w:b/>
                <w:i/>
              </w:rPr>
              <w:t xml:space="preserve"> </w:t>
            </w:r>
            <w:r w:rsidRPr="001A6B09">
              <w:rPr>
                <w:rFonts w:cstheme="minorHAnsi"/>
                <w:b/>
                <w:bCs/>
                <w:u w:val="single"/>
              </w:rPr>
              <w:t>Proposals received after this deadline will not be considered for funding</w:t>
            </w:r>
            <w:r>
              <w:rPr>
                <w:rFonts w:cstheme="minorHAnsi"/>
                <w:color w:val="000000"/>
              </w:rPr>
              <w:t>. All proposals shall include the information listed in</w:t>
            </w:r>
            <w:r>
              <w:rPr>
                <w:rFonts w:cstheme="minorHAnsi"/>
                <w:b/>
                <w:bCs/>
                <w:color w:val="000000"/>
              </w:rPr>
              <w:t xml:space="preserve"> </w:t>
            </w:r>
            <w:r>
              <w:rPr>
                <w:rFonts w:cstheme="minorHAnsi"/>
                <w:b/>
                <w:bCs/>
                <w:i/>
                <w:iCs/>
              </w:rPr>
              <w:t xml:space="preserve">Appendix I </w:t>
            </w:r>
            <w:r w:rsidRPr="000B0A07">
              <w:rPr>
                <w:rFonts w:cstheme="minorHAnsi"/>
                <w:b/>
                <w:bCs/>
                <w:i/>
                <w:iCs/>
              </w:rPr>
              <w:t>– Cape Atlantic I.N.K.’s</w:t>
            </w:r>
            <w:r w:rsidRPr="000B0A07">
              <w:rPr>
                <w:rFonts w:cstheme="minorHAnsi"/>
                <w:b/>
                <w:bCs/>
              </w:rPr>
              <w:t xml:space="preserve"> </w:t>
            </w:r>
            <w:r w:rsidRPr="000B0A07">
              <w:rPr>
                <w:rFonts w:cstheme="minorHAnsi"/>
                <w:b/>
                <w:bCs/>
                <w:i/>
                <w:iCs/>
              </w:rPr>
              <w:t>Community Resource Development Funds Application</w:t>
            </w:r>
            <w:r w:rsidRPr="000B0A07">
              <w:rPr>
                <w:rFonts w:cstheme="minorHAnsi"/>
                <w:b/>
                <w:bCs/>
                <w:color w:val="000000"/>
              </w:rPr>
              <w:t xml:space="preserve"> </w:t>
            </w:r>
            <w:r>
              <w:rPr>
                <w:rFonts w:cstheme="minorHAnsi"/>
                <w:color w:val="000000"/>
              </w:rPr>
              <w:t xml:space="preserve">and will be evaluated based on the </w:t>
            </w:r>
            <w:r>
              <w:rPr>
                <w:rFonts w:cstheme="minorHAnsi"/>
                <w:b/>
                <w:bCs/>
                <w:i/>
                <w:iCs/>
              </w:rPr>
              <w:t>Appendix II - Community Resource Development Funds Request for Proposals Rating Scale</w:t>
            </w:r>
            <w:r>
              <w:rPr>
                <w:rFonts w:cstheme="minorHAnsi"/>
                <w:color w:val="000000"/>
              </w:rPr>
              <w:t xml:space="preserve">. </w:t>
            </w:r>
            <w:r w:rsidRPr="001A6B09">
              <w:rPr>
                <w:rFonts w:cstheme="minorHAnsi"/>
                <w:b/>
                <w:bCs/>
              </w:rPr>
              <w:t>Incomplete proposals will not be considered for funding</w:t>
            </w:r>
            <w:r w:rsidRPr="001A6B09">
              <w:rPr>
                <w:rFonts w:cstheme="minorHAnsi"/>
              </w:rPr>
              <w:t>.</w:t>
            </w:r>
            <w:r>
              <w:rPr>
                <w:rFonts w:cstheme="minorHAnsi"/>
                <w:color w:val="000000"/>
              </w:rPr>
              <w:t xml:space="preserve"> The preferred method for submission for the Request for Proposal is a Word or PDF document attachment via email sent to: </w:t>
            </w:r>
            <w:hyperlink r:id="rId53" w:history="1">
              <w:r w:rsidRPr="00682EBA">
                <w:rPr>
                  <w:rStyle w:val="Hyperlink"/>
                  <w:rFonts w:cstheme="minorHAnsi"/>
                </w:rPr>
                <w:t>jroy@capeatlanticink.org</w:t>
              </w:r>
            </w:hyperlink>
            <w:r>
              <w:rPr>
                <w:rFonts w:cstheme="minorHAnsi"/>
                <w:i/>
                <w:iCs/>
                <w:color w:val="000000"/>
              </w:rPr>
              <w:t xml:space="preserve"> </w:t>
            </w:r>
            <w:r>
              <w:rPr>
                <w:rFonts w:cstheme="minorHAnsi"/>
                <w:bCs/>
                <w:color w:val="000000"/>
              </w:rPr>
              <w:t xml:space="preserve">Please feel secure to ensure email delivery by leaving a phone message at:    </w:t>
            </w:r>
            <w:r>
              <w:rPr>
                <w:rFonts w:cstheme="minorHAnsi"/>
                <w:bCs/>
                <w:color w:val="3333FF"/>
              </w:rPr>
              <w:t>609-602-9226</w:t>
            </w:r>
            <w:r w:rsidRPr="00D358D5">
              <w:rPr>
                <w:rFonts w:cstheme="minorHAnsi"/>
                <w:bCs/>
                <w:color w:val="3333FF"/>
              </w:rPr>
              <w:t xml:space="preserve"> </w:t>
            </w:r>
            <w:r w:rsidRPr="00AB6273">
              <w:rPr>
                <w:rFonts w:cstheme="minorHAnsi"/>
                <w:b/>
              </w:rPr>
              <w:t xml:space="preserve">that the proposal was sent.  </w:t>
            </w:r>
          </w:p>
        </w:tc>
      </w:tr>
      <w:tr w:rsidR="00957D6A" w14:paraId="669124B4" w14:textId="77777777" w:rsidTr="008B2A9B">
        <w:tc>
          <w:tcPr>
            <w:tcW w:w="10255" w:type="dxa"/>
          </w:tcPr>
          <w:p w14:paraId="700F08F5" w14:textId="4296D7BF" w:rsidR="00957D6A" w:rsidRDefault="00957D6A" w:rsidP="00443289">
            <w:pPr>
              <w:autoSpaceDE w:val="0"/>
              <w:autoSpaceDN w:val="0"/>
              <w:adjustRightInd w:val="0"/>
              <w:rPr>
                <w:rFonts w:cstheme="minorHAnsi"/>
                <w:b/>
                <w:i/>
                <w:color w:val="000000"/>
              </w:rPr>
            </w:pPr>
            <w:r>
              <w:rPr>
                <w:rFonts w:cstheme="minorHAnsi"/>
                <w:b/>
                <w:i/>
                <w:color w:val="000000"/>
              </w:rPr>
              <w:t>Proposal Panel Review Committee Meeting</w:t>
            </w:r>
            <w:r>
              <w:rPr>
                <w:rFonts w:cstheme="minorHAnsi"/>
                <w:i/>
                <w:color w:val="000000"/>
              </w:rPr>
              <w:t>:</w:t>
            </w:r>
            <w:r>
              <w:rPr>
                <w:rFonts w:cstheme="minorHAnsi"/>
                <w:b/>
                <w:i/>
                <w:color w:val="000000"/>
              </w:rPr>
              <w:t xml:space="preserve"> 10:00 am Thursday, </w:t>
            </w:r>
            <w:r>
              <w:rPr>
                <w:rFonts w:cstheme="minorHAnsi"/>
                <w:b/>
                <w:i/>
                <w:color w:val="3333FF"/>
              </w:rPr>
              <w:t xml:space="preserve">January </w:t>
            </w:r>
            <w:r w:rsidR="00035398">
              <w:rPr>
                <w:rFonts w:cstheme="minorHAnsi"/>
                <w:b/>
                <w:i/>
                <w:color w:val="3333FF"/>
              </w:rPr>
              <w:t>23</w:t>
            </w:r>
            <w:r w:rsidR="00125BD3" w:rsidRPr="00035398">
              <w:rPr>
                <w:rFonts w:cstheme="minorHAnsi"/>
                <w:b/>
                <w:i/>
                <w:color w:val="3333FF"/>
                <w:vertAlign w:val="superscript"/>
              </w:rPr>
              <w:t>rd</w:t>
            </w:r>
            <w:r w:rsidR="00125BD3">
              <w:rPr>
                <w:rFonts w:cstheme="minorHAnsi"/>
                <w:b/>
                <w:i/>
                <w:color w:val="3333FF"/>
              </w:rPr>
              <w:t>,</w:t>
            </w:r>
            <w:r>
              <w:rPr>
                <w:rFonts w:cstheme="minorHAnsi"/>
                <w:b/>
                <w:i/>
                <w:color w:val="3333FF"/>
              </w:rPr>
              <w:t xml:space="preserve"> 20</w:t>
            </w:r>
            <w:r w:rsidR="00A631B2">
              <w:rPr>
                <w:rFonts w:cstheme="minorHAnsi"/>
                <w:b/>
                <w:i/>
                <w:color w:val="3333FF"/>
              </w:rPr>
              <w:t>2</w:t>
            </w:r>
            <w:r w:rsidR="00285114">
              <w:rPr>
                <w:rFonts w:cstheme="minorHAnsi"/>
                <w:b/>
                <w:i/>
                <w:color w:val="3333FF"/>
              </w:rPr>
              <w:t>6</w:t>
            </w:r>
          </w:p>
          <w:p w14:paraId="0BD78836" w14:textId="1595A173" w:rsidR="00957D6A" w:rsidRDefault="00957D6A" w:rsidP="00443289">
            <w:pPr>
              <w:autoSpaceDE w:val="0"/>
              <w:autoSpaceDN w:val="0"/>
              <w:adjustRightInd w:val="0"/>
              <w:rPr>
                <w:rFonts w:cstheme="minorHAnsi"/>
                <w:b/>
                <w:i/>
              </w:rPr>
            </w:pPr>
            <w:r w:rsidRPr="003B40FC">
              <w:rPr>
                <w:rFonts w:cstheme="minorHAnsi"/>
              </w:rPr>
              <w:t>The Review Committee will consist of the Cape Atlantic I.N.K.’s CRA</w:t>
            </w:r>
            <w:r w:rsidR="00DA6468">
              <w:rPr>
                <w:rFonts w:cstheme="minorHAnsi"/>
              </w:rPr>
              <w:t xml:space="preserve"> </w:t>
            </w:r>
            <w:r w:rsidR="008B0C75">
              <w:rPr>
                <w:rFonts w:cstheme="minorHAnsi"/>
              </w:rPr>
              <w:t>(non-voting</w:t>
            </w:r>
            <w:proofErr w:type="gramStart"/>
            <w:r w:rsidR="008B0C75">
              <w:rPr>
                <w:rFonts w:cstheme="minorHAnsi"/>
              </w:rPr>
              <w:t>)</w:t>
            </w:r>
            <w:r w:rsidR="00B018DC">
              <w:rPr>
                <w:rFonts w:cstheme="minorHAnsi"/>
              </w:rPr>
              <w:t>,</w:t>
            </w:r>
            <w:r w:rsidR="00DF671E">
              <w:rPr>
                <w:rFonts w:cstheme="minorHAnsi"/>
              </w:rPr>
              <w:t xml:space="preserve">  </w:t>
            </w:r>
            <w:r w:rsidR="00FB11C9">
              <w:rPr>
                <w:rFonts w:cstheme="minorHAnsi"/>
              </w:rPr>
              <w:t>Atlantic</w:t>
            </w:r>
            <w:proofErr w:type="gramEnd"/>
            <w:r w:rsidR="00972DE6">
              <w:rPr>
                <w:rFonts w:cstheme="minorHAnsi"/>
              </w:rPr>
              <w:t xml:space="preserve"> Cape </w:t>
            </w:r>
            <w:r w:rsidRPr="003B40FC">
              <w:rPr>
                <w:rFonts w:cstheme="minorHAnsi"/>
              </w:rPr>
              <w:t xml:space="preserve">Family Support Organization, </w:t>
            </w:r>
            <w:r w:rsidR="00972DE6">
              <w:rPr>
                <w:rFonts w:cstheme="minorHAnsi"/>
              </w:rPr>
              <w:t>Cape May</w:t>
            </w:r>
            <w:r w:rsidR="00B018DC">
              <w:rPr>
                <w:rFonts w:cstheme="minorHAnsi"/>
              </w:rPr>
              <w:t xml:space="preserve"> and</w:t>
            </w:r>
            <w:r w:rsidR="00055E0F">
              <w:rPr>
                <w:rFonts w:cstheme="minorHAnsi"/>
              </w:rPr>
              <w:t xml:space="preserve"> Atlantic’s</w:t>
            </w:r>
            <w:r w:rsidR="00972DE6">
              <w:rPr>
                <w:rFonts w:cstheme="minorHAnsi"/>
              </w:rPr>
              <w:t xml:space="preserve"> </w:t>
            </w:r>
            <w:r w:rsidRPr="003B40FC">
              <w:rPr>
                <w:rFonts w:cstheme="minorHAnsi"/>
              </w:rPr>
              <w:t>Children’s Interagency Coordinating Council (CIACC),</w:t>
            </w:r>
            <w:r w:rsidR="00087637">
              <w:rPr>
                <w:rFonts w:cstheme="minorHAnsi"/>
              </w:rPr>
              <w:t xml:space="preserve"> Youth </w:t>
            </w:r>
            <w:r w:rsidR="008F476E">
              <w:rPr>
                <w:rFonts w:cstheme="minorHAnsi"/>
              </w:rPr>
              <w:t>Justice Commission</w:t>
            </w:r>
            <w:r w:rsidR="00F518EB">
              <w:rPr>
                <w:rFonts w:cstheme="minorHAnsi"/>
              </w:rPr>
              <w:t>,</w:t>
            </w:r>
            <w:r w:rsidRPr="003B40FC">
              <w:rPr>
                <w:rFonts w:cstheme="minorHAnsi"/>
              </w:rPr>
              <w:t xml:space="preserve"> </w:t>
            </w:r>
            <w:r w:rsidR="003E5190">
              <w:rPr>
                <w:rFonts w:cstheme="minorHAnsi"/>
              </w:rPr>
              <w:t xml:space="preserve">Cape Atlantic INK </w:t>
            </w:r>
            <w:r w:rsidR="00372580">
              <w:rPr>
                <w:rFonts w:cstheme="minorHAnsi"/>
              </w:rPr>
              <w:t xml:space="preserve">Supervisor, </w:t>
            </w:r>
            <w:r w:rsidR="00980116">
              <w:rPr>
                <w:rFonts w:cstheme="minorHAnsi"/>
              </w:rPr>
              <w:t>Juvenil Family Court</w:t>
            </w:r>
            <w:r w:rsidR="005B49D2">
              <w:rPr>
                <w:rFonts w:cstheme="minorHAnsi"/>
              </w:rPr>
              <w:t xml:space="preserve">, </w:t>
            </w:r>
            <w:r w:rsidR="005463F0">
              <w:rPr>
                <w:rFonts w:cstheme="minorHAnsi"/>
              </w:rPr>
              <w:t xml:space="preserve">a </w:t>
            </w:r>
            <w:r w:rsidRPr="003B40FC">
              <w:rPr>
                <w:rFonts w:cstheme="minorHAnsi"/>
              </w:rPr>
              <w:t>paren</w:t>
            </w:r>
            <w:r w:rsidR="001D27F1">
              <w:rPr>
                <w:rFonts w:cstheme="minorHAnsi"/>
              </w:rPr>
              <w:t>t</w:t>
            </w:r>
            <w:r w:rsidR="0028040D">
              <w:rPr>
                <w:rFonts w:cstheme="minorHAnsi"/>
              </w:rPr>
              <w:t xml:space="preserve">, </w:t>
            </w:r>
            <w:r w:rsidRPr="003B40FC">
              <w:rPr>
                <w:rFonts w:cstheme="minorHAnsi"/>
              </w:rPr>
              <w:t xml:space="preserve">at least one youth/young adult, if </w:t>
            </w:r>
            <w:r w:rsidR="00570A67">
              <w:rPr>
                <w:rFonts w:cstheme="minorHAnsi"/>
              </w:rPr>
              <w:t>available</w:t>
            </w:r>
            <w:r w:rsidR="00DF671E">
              <w:rPr>
                <w:rFonts w:cstheme="minorHAnsi"/>
              </w:rPr>
              <w:t>, a</w:t>
            </w:r>
            <w:r w:rsidR="00C66019">
              <w:rPr>
                <w:rFonts w:cstheme="minorHAnsi"/>
              </w:rPr>
              <w:t>nd</w:t>
            </w:r>
            <w:r w:rsidR="00DF671E">
              <w:rPr>
                <w:rFonts w:cstheme="minorHAnsi"/>
              </w:rPr>
              <w:t xml:space="preserve"> CASA</w:t>
            </w:r>
            <w:r w:rsidR="007D0270">
              <w:rPr>
                <w:rFonts w:cstheme="minorHAnsi"/>
              </w:rPr>
              <w:t>.</w:t>
            </w:r>
            <w:r w:rsidR="00DF671E">
              <w:rPr>
                <w:rFonts w:cstheme="minorHAnsi"/>
              </w:rPr>
              <w:t xml:space="preserve"> </w:t>
            </w:r>
            <w:r w:rsidRPr="003B40FC">
              <w:rPr>
                <w:rFonts w:cstheme="minorHAnsi"/>
              </w:rPr>
              <w:t xml:space="preserve"> </w:t>
            </w:r>
            <w:r w:rsidR="002F1C75">
              <w:rPr>
                <w:rFonts w:cstheme="minorHAnsi"/>
              </w:rPr>
              <w:t>Each participant must complete a</w:t>
            </w:r>
            <w:r w:rsidRPr="003B40FC">
              <w:rPr>
                <w:rFonts w:cstheme="minorHAnsi"/>
              </w:rPr>
              <w:t xml:space="preserve"> </w:t>
            </w:r>
            <w:r w:rsidR="009C3734">
              <w:rPr>
                <w:rFonts w:cstheme="minorHAnsi"/>
              </w:rPr>
              <w:t>C</w:t>
            </w:r>
            <w:r w:rsidR="009C3734" w:rsidRPr="003B40FC">
              <w:rPr>
                <w:rFonts w:cstheme="minorHAnsi"/>
                <w:color w:val="000000"/>
              </w:rPr>
              <w:t>onflict-of-Interest</w:t>
            </w:r>
            <w:r w:rsidRPr="003B40FC">
              <w:rPr>
                <w:rFonts w:cstheme="minorHAnsi"/>
                <w:color w:val="000000"/>
              </w:rPr>
              <w:t xml:space="preserve"> </w:t>
            </w:r>
            <w:r w:rsidR="002F1C75">
              <w:rPr>
                <w:rFonts w:cstheme="minorHAnsi"/>
                <w:color w:val="000000"/>
              </w:rPr>
              <w:t>document</w:t>
            </w:r>
            <w:r w:rsidRPr="003B40FC">
              <w:rPr>
                <w:rFonts w:cstheme="minorHAnsi"/>
                <w:color w:val="000000"/>
              </w:rPr>
              <w:t>.</w:t>
            </w:r>
            <w:r>
              <w:rPr>
                <w:rFonts w:cstheme="minorHAnsi"/>
              </w:rPr>
              <w:t xml:space="preserve"> </w:t>
            </w:r>
          </w:p>
        </w:tc>
      </w:tr>
      <w:tr w:rsidR="00957D6A" w14:paraId="72A6F7B5" w14:textId="77777777" w:rsidTr="008B2A9B">
        <w:tc>
          <w:tcPr>
            <w:tcW w:w="10255" w:type="dxa"/>
          </w:tcPr>
          <w:p w14:paraId="693A0A38" w14:textId="77777777" w:rsidR="00957D6A" w:rsidRDefault="00957D6A" w:rsidP="00443289">
            <w:pPr>
              <w:autoSpaceDE w:val="0"/>
              <w:autoSpaceDN w:val="0"/>
              <w:adjustRightInd w:val="0"/>
              <w:rPr>
                <w:rFonts w:cstheme="minorHAnsi"/>
                <w:b/>
                <w:i/>
              </w:rPr>
            </w:pPr>
          </w:p>
        </w:tc>
      </w:tr>
      <w:tr w:rsidR="00957D6A" w:rsidRPr="007B0DDB" w14:paraId="7ECC2671" w14:textId="77777777" w:rsidTr="008B2A9B">
        <w:tc>
          <w:tcPr>
            <w:tcW w:w="10255" w:type="dxa"/>
          </w:tcPr>
          <w:p w14:paraId="0A79D424" w14:textId="6018B0CE" w:rsidR="00957D6A" w:rsidRPr="007B0DDB" w:rsidRDefault="00957D6A" w:rsidP="004A7B92">
            <w:pPr>
              <w:pStyle w:val="xmsonormal"/>
              <w:autoSpaceDE w:val="0"/>
              <w:autoSpaceDN w:val="0"/>
              <w:spacing w:before="0" w:beforeAutospacing="0" w:after="0" w:afterAutospacing="0"/>
              <w:jc w:val="center"/>
              <w:rPr>
                <w:rFonts w:asciiTheme="minorHAnsi" w:hAnsiTheme="minorHAnsi" w:cstheme="minorHAnsi"/>
                <w:b/>
                <w:bCs/>
                <w:sz w:val="28"/>
                <w:szCs w:val="28"/>
              </w:rPr>
            </w:pPr>
            <w:r w:rsidRPr="007B0DDB">
              <w:rPr>
                <w:rFonts w:asciiTheme="minorHAnsi" w:hAnsiTheme="minorHAnsi" w:cstheme="minorHAnsi"/>
                <w:b/>
                <w:bCs/>
                <w:i/>
                <w:iCs/>
                <w:sz w:val="28"/>
                <w:szCs w:val="28"/>
              </w:rPr>
              <w:t xml:space="preserve">Local CRD Fund RFP selection due to CSOC: Monday, </w:t>
            </w:r>
            <w:r w:rsidRPr="007B0DDB">
              <w:rPr>
                <w:rFonts w:asciiTheme="minorHAnsi" w:hAnsiTheme="minorHAnsi" w:cstheme="minorHAnsi"/>
                <w:b/>
                <w:bCs/>
                <w:i/>
                <w:iCs/>
                <w:color w:val="3333FF"/>
                <w:sz w:val="28"/>
                <w:szCs w:val="28"/>
              </w:rPr>
              <w:t xml:space="preserve">February </w:t>
            </w:r>
            <w:r w:rsidR="008B2A9B" w:rsidRPr="007B0DDB">
              <w:rPr>
                <w:rFonts w:asciiTheme="minorHAnsi" w:hAnsiTheme="minorHAnsi" w:cstheme="minorHAnsi"/>
                <w:b/>
                <w:bCs/>
                <w:i/>
                <w:iCs/>
                <w:color w:val="3333FF"/>
                <w:sz w:val="28"/>
                <w:szCs w:val="28"/>
              </w:rPr>
              <w:t>1</w:t>
            </w:r>
            <w:r w:rsidR="008B2A9B" w:rsidRPr="007B0DDB">
              <w:rPr>
                <w:rFonts w:asciiTheme="minorHAnsi" w:hAnsiTheme="minorHAnsi" w:cstheme="minorHAnsi"/>
                <w:i/>
                <w:iCs/>
                <w:color w:val="3333FF"/>
                <w:sz w:val="28"/>
                <w:szCs w:val="28"/>
              </w:rPr>
              <w:t>3</w:t>
            </w:r>
            <w:r w:rsidRPr="007B0DDB">
              <w:rPr>
                <w:rFonts w:asciiTheme="minorHAnsi" w:hAnsiTheme="minorHAnsi" w:cstheme="minorHAnsi"/>
                <w:b/>
                <w:bCs/>
                <w:i/>
                <w:iCs/>
                <w:color w:val="3333FF"/>
                <w:sz w:val="28"/>
                <w:szCs w:val="28"/>
                <w:vertAlign w:val="superscript"/>
              </w:rPr>
              <w:t>th</w:t>
            </w:r>
            <w:r w:rsidRPr="007B0DDB">
              <w:rPr>
                <w:rFonts w:asciiTheme="minorHAnsi" w:hAnsiTheme="minorHAnsi" w:cstheme="minorHAnsi"/>
                <w:b/>
                <w:bCs/>
                <w:i/>
                <w:iCs/>
                <w:color w:val="3333FF"/>
                <w:sz w:val="28"/>
                <w:szCs w:val="28"/>
              </w:rPr>
              <w:t>, 202</w:t>
            </w:r>
            <w:r w:rsidR="00285114" w:rsidRPr="007B0DDB">
              <w:rPr>
                <w:rFonts w:asciiTheme="minorHAnsi" w:hAnsiTheme="minorHAnsi" w:cstheme="minorHAnsi"/>
                <w:b/>
                <w:bCs/>
                <w:i/>
                <w:iCs/>
                <w:color w:val="3333FF"/>
                <w:sz w:val="28"/>
                <w:szCs w:val="28"/>
              </w:rPr>
              <w:t>6</w:t>
            </w:r>
          </w:p>
        </w:tc>
      </w:tr>
    </w:tbl>
    <w:p w14:paraId="167FCF2A" w14:textId="0E290CBB" w:rsidR="00AA5275" w:rsidRPr="006E5E5A" w:rsidRDefault="003B0B12" w:rsidP="00AA5275">
      <w:pPr>
        <w:spacing w:line="278" w:lineRule="auto"/>
        <w:rPr>
          <w:sz w:val="28"/>
          <w:szCs w:val="28"/>
        </w:rPr>
      </w:pPr>
      <w:r w:rsidRPr="007B0DDB">
        <w:rPr>
          <w:sz w:val="28"/>
          <w:szCs w:val="28"/>
        </w:rPr>
        <w:t xml:space="preserve"> </w:t>
      </w:r>
    </w:p>
    <w:p w14:paraId="0EA9D3FD" w14:textId="77777777" w:rsidR="009E5797" w:rsidRDefault="009E5797" w:rsidP="00AA5275">
      <w:pPr>
        <w:spacing w:line="278" w:lineRule="auto"/>
      </w:pPr>
    </w:p>
    <w:p w14:paraId="52BFE379" w14:textId="77777777" w:rsidR="009E5797" w:rsidRDefault="009E5797" w:rsidP="00AA5275">
      <w:pPr>
        <w:spacing w:line="278" w:lineRule="auto"/>
      </w:pPr>
    </w:p>
    <w:p w14:paraId="1283C488" w14:textId="77777777" w:rsidR="009E5797" w:rsidRDefault="009E5797" w:rsidP="00AA5275">
      <w:pPr>
        <w:spacing w:line="278" w:lineRule="auto"/>
      </w:pPr>
    </w:p>
    <w:p w14:paraId="6AB8CA44" w14:textId="77777777" w:rsidR="009E5797" w:rsidRPr="00AA5275" w:rsidRDefault="009E5797" w:rsidP="00AA5275">
      <w:pPr>
        <w:spacing w:line="278" w:lineRule="auto"/>
      </w:pPr>
    </w:p>
    <w:tbl>
      <w:tblPr>
        <w:tblW w:w="0" w:type="auto"/>
        <w:tblCellMar>
          <w:left w:w="0" w:type="dxa"/>
          <w:right w:w="0" w:type="dxa"/>
        </w:tblCellMar>
        <w:tblLook w:val="04A0" w:firstRow="1" w:lastRow="0" w:firstColumn="1" w:lastColumn="0" w:noHBand="0" w:noVBand="1"/>
      </w:tblPr>
      <w:tblGrid>
        <w:gridCol w:w="1818"/>
        <w:gridCol w:w="8432"/>
      </w:tblGrid>
      <w:tr w:rsidR="00AA5275" w:rsidRPr="00AA5275" w14:paraId="30E22313" w14:textId="77777777" w:rsidTr="00B52E12">
        <w:trPr>
          <w:trHeight w:val="323"/>
        </w:trPr>
        <w:tc>
          <w:tcPr>
            <w:tcW w:w="1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3B4AAF" w14:textId="77777777" w:rsidR="00AA5275" w:rsidRPr="00AA5275" w:rsidRDefault="00AA5275" w:rsidP="00AA5275">
            <w:pPr>
              <w:spacing w:line="278" w:lineRule="auto"/>
            </w:pPr>
            <w:r w:rsidRPr="00AA5275">
              <w:rPr>
                <w:b/>
                <w:bCs/>
              </w:rPr>
              <w:t> </w:t>
            </w:r>
          </w:p>
        </w:tc>
        <w:tc>
          <w:tcPr>
            <w:tcW w:w="84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ACFFE7" w14:textId="15EF0A00" w:rsidR="00AA5275" w:rsidRPr="00AA5275" w:rsidRDefault="00A601A6" w:rsidP="00A601A6">
            <w:pPr>
              <w:spacing w:line="278" w:lineRule="auto"/>
              <w:rPr>
                <w:b/>
                <w:bCs/>
                <w:sz w:val="36"/>
                <w:szCs w:val="36"/>
              </w:rPr>
            </w:pPr>
            <w:r>
              <w:rPr>
                <w:b/>
                <w:bCs/>
                <w:sz w:val="36"/>
                <w:szCs w:val="36"/>
              </w:rPr>
              <w:t xml:space="preserve">                      </w:t>
            </w:r>
            <w:r w:rsidR="00AA5275" w:rsidRPr="00AA5275">
              <w:rPr>
                <w:b/>
                <w:bCs/>
                <w:sz w:val="36"/>
                <w:szCs w:val="36"/>
              </w:rPr>
              <w:t>Activity</w:t>
            </w:r>
            <w:r w:rsidR="00067FDB" w:rsidRPr="00FD52CE">
              <w:rPr>
                <w:b/>
                <w:bCs/>
                <w:sz w:val="36"/>
                <w:szCs w:val="36"/>
              </w:rPr>
              <w:t xml:space="preserve"> </w:t>
            </w:r>
            <w:r w:rsidR="00FD52CE" w:rsidRPr="00FD52CE">
              <w:rPr>
                <w:b/>
                <w:bCs/>
                <w:sz w:val="36"/>
                <w:szCs w:val="36"/>
              </w:rPr>
              <w:t>Timeline</w:t>
            </w:r>
          </w:p>
        </w:tc>
      </w:tr>
      <w:tr w:rsidR="00AA5275" w:rsidRPr="00AA5275" w14:paraId="4AAD970A" w14:textId="77777777" w:rsidTr="00FD52CE">
        <w:trPr>
          <w:trHeight w:val="552"/>
        </w:trPr>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6867CA" w14:textId="77777777" w:rsidR="00AA5275" w:rsidRPr="00AA5275" w:rsidRDefault="00AA5275" w:rsidP="00AA5275">
            <w:pPr>
              <w:spacing w:line="278" w:lineRule="auto"/>
              <w:rPr>
                <w:b/>
                <w:bCs/>
                <w:sz w:val="28"/>
                <w:szCs w:val="28"/>
              </w:rPr>
            </w:pPr>
            <w:r w:rsidRPr="00AA5275">
              <w:rPr>
                <w:b/>
                <w:bCs/>
                <w:sz w:val="28"/>
                <w:szCs w:val="28"/>
              </w:rPr>
              <w:t>08/28/2025</w:t>
            </w:r>
          </w:p>
        </w:tc>
        <w:tc>
          <w:tcPr>
            <w:tcW w:w="8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62B30F" w14:textId="77777777" w:rsidR="00AA5275" w:rsidRPr="00AA5275" w:rsidRDefault="00AA5275" w:rsidP="00AA5275">
            <w:pPr>
              <w:spacing w:line="278" w:lineRule="auto"/>
              <w:rPr>
                <w:sz w:val="28"/>
                <w:szCs w:val="28"/>
              </w:rPr>
            </w:pPr>
            <w:r w:rsidRPr="00AA5275">
              <w:rPr>
                <w:sz w:val="28"/>
                <w:szCs w:val="28"/>
              </w:rPr>
              <w:t>CSOC announce FY25 CRD Funding at CMO ED Meeting</w:t>
            </w:r>
          </w:p>
          <w:p w14:paraId="037C17E6" w14:textId="77777777" w:rsidR="00AA5275" w:rsidRPr="00AA5275" w:rsidRDefault="00AA5275" w:rsidP="00AA5275">
            <w:pPr>
              <w:spacing w:line="278" w:lineRule="auto"/>
              <w:rPr>
                <w:sz w:val="28"/>
                <w:szCs w:val="28"/>
              </w:rPr>
            </w:pPr>
            <w:r w:rsidRPr="00AA5275">
              <w:rPr>
                <w:sz w:val="28"/>
                <w:szCs w:val="28"/>
              </w:rPr>
              <w:t>CRD Guidance and Timeline communication to CMO (9/5/25)</w:t>
            </w:r>
          </w:p>
        </w:tc>
      </w:tr>
      <w:tr w:rsidR="00AA5275" w:rsidRPr="00AA5275" w14:paraId="218A37CA" w14:textId="77777777" w:rsidTr="00FD52CE">
        <w:trPr>
          <w:trHeight w:val="368"/>
        </w:trPr>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88353A" w14:textId="77777777" w:rsidR="00AA5275" w:rsidRPr="00AA5275" w:rsidRDefault="00AA5275" w:rsidP="00AA5275">
            <w:pPr>
              <w:spacing w:line="278" w:lineRule="auto"/>
              <w:rPr>
                <w:b/>
                <w:bCs/>
                <w:sz w:val="28"/>
                <w:szCs w:val="28"/>
              </w:rPr>
            </w:pPr>
            <w:r w:rsidRPr="00AA5275">
              <w:rPr>
                <w:b/>
                <w:bCs/>
                <w:sz w:val="28"/>
                <w:szCs w:val="28"/>
              </w:rPr>
              <w:t>09/10/2025</w:t>
            </w:r>
          </w:p>
        </w:tc>
        <w:tc>
          <w:tcPr>
            <w:tcW w:w="8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6E9657" w14:textId="77777777" w:rsidR="00AA5275" w:rsidRPr="00AA5275" w:rsidRDefault="00AA5275" w:rsidP="00AA5275">
            <w:pPr>
              <w:spacing w:line="278" w:lineRule="auto"/>
              <w:rPr>
                <w:sz w:val="28"/>
                <w:szCs w:val="28"/>
              </w:rPr>
            </w:pPr>
            <w:r w:rsidRPr="00AA5275">
              <w:rPr>
                <w:sz w:val="28"/>
                <w:szCs w:val="28"/>
              </w:rPr>
              <w:t>CRD CMO kick-off - T/A Session 2pm – CARI Check Q&amp;A</w:t>
            </w:r>
          </w:p>
        </w:tc>
      </w:tr>
      <w:tr w:rsidR="00AA5275" w:rsidRPr="00AA5275" w14:paraId="40F68F27" w14:textId="77777777" w:rsidTr="00FD52CE">
        <w:trPr>
          <w:trHeight w:val="516"/>
        </w:trPr>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AF77D" w14:textId="77777777" w:rsidR="00AA5275" w:rsidRPr="00AA5275" w:rsidRDefault="00AA5275" w:rsidP="00AA5275">
            <w:pPr>
              <w:spacing w:line="278" w:lineRule="auto"/>
              <w:rPr>
                <w:b/>
                <w:bCs/>
                <w:sz w:val="28"/>
                <w:szCs w:val="28"/>
              </w:rPr>
            </w:pPr>
            <w:r w:rsidRPr="00AA5275">
              <w:rPr>
                <w:b/>
                <w:bCs/>
                <w:sz w:val="28"/>
                <w:szCs w:val="28"/>
              </w:rPr>
              <w:t>10/01/2025</w:t>
            </w:r>
          </w:p>
          <w:p w14:paraId="44454C51" w14:textId="77777777" w:rsidR="00AA5275" w:rsidRPr="00AA5275" w:rsidRDefault="00AA5275" w:rsidP="00AA5275">
            <w:pPr>
              <w:spacing w:line="278" w:lineRule="auto"/>
              <w:rPr>
                <w:b/>
                <w:bCs/>
                <w:sz w:val="28"/>
                <w:szCs w:val="28"/>
              </w:rPr>
            </w:pPr>
            <w:r w:rsidRPr="00AA5275">
              <w:rPr>
                <w:b/>
                <w:bCs/>
                <w:sz w:val="28"/>
                <w:szCs w:val="28"/>
              </w:rPr>
              <w:t> </w:t>
            </w:r>
          </w:p>
        </w:tc>
        <w:tc>
          <w:tcPr>
            <w:tcW w:w="8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8D8FC0" w14:textId="77777777" w:rsidR="00AA5275" w:rsidRPr="00AA5275" w:rsidRDefault="00AA5275" w:rsidP="00AA5275">
            <w:pPr>
              <w:spacing w:line="278" w:lineRule="auto"/>
              <w:rPr>
                <w:sz w:val="28"/>
                <w:szCs w:val="28"/>
              </w:rPr>
            </w:pPr>
            <w:r w:rsidRPr="00AA5275">
              <w:rPr>
                <w:sz w:val="28"/>
                <w:szCs w:val="28"/>
              </w:rPr>
              <w:t>CMO Letter of Intent and CRD Policy due to CSOC</w:t>
            </w:r>
          </w:p>
          <w:p w14:paraId="1ED087CD" w14:textId="77777777" w:rsidR="00AA5275" w:rsidRPr="00AA5275" w:rsidRDefault="00AA5275" w:rsidP="00AA5275">
            <w:pPr>
              <w:spacing w:line="278" w:lineRule="auto"/>
              <w:rPr>
                <w:sz w:val="28"/>
                <w:szCs w:val="28"/>
              </w:rPr>
            </w:pPr>
            <w:r w:rsidRPr="00AA5275">
              <w:rPr>
                <w:sz w:val="28"/>
                <w:szCs w:val="28"/>
              </w:rPr>
              <w:t>CMOs begin needs assessment data review and drafting CRD Fund RFP</w:t>
            </w:r>
          </w:p>
        </w:tc>
      </w:tr>
      <w:tr w:rsidR="00AA5275" w:rsidRPr="00AA5275" w14:paraId="3F7D97D7" w14:textId="77777777" w:rsidTr="00FD52CE">
        <w:trPr>
          <w:trHeight w:val="350"/>
        </w:trPr>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DE902D" w14:textId="77777777" w:rsidR="00AA5275" w:rsidRPr="00AA5275" w:rsidRDefault="00AA5275" w:rsidP="00AA5275">
            <w:pPr>
              <w:spacing w:line="278" w:lineRule="auto"/>
              <w:rPr>
                <w:b/>
                <w:bCs/>
                <w:sz w:val="28"/>
                <w:szCs w:val="28"/>
              </w:rPr>
            </w:pPr>
            <w:r w:rsidRPr="00AA5275">
              <w:rPr>
                <w:b/>
                <w:bCs/>
                <w:sz w:val="28"/>
                <w:szCs w:val="28"/>
              </w:rPr>
              <w:t>10/10/2025</w:t>
            </w:r>
          </w:p>
        </w:tc>
        <w:tc>
          <w:tcPr>
            <w:tcW w:w="8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4DF359" w14:textId="77777777" w:rsidR="00AA5275" w:rsidRPr="00AA5275" w:rsidRDefault="00AA5275" w:rsidP="00AA5275">
            <w:pPr>
              <w:spacing w:line="278" w:lineRule="auto"/>
              <w:rPr>
                <w:sz w:val="28"/>
                <w:szCs w:val="28"/>
              </w:rPr>
            </w:pPr>
            <w:r w:rsidRPr="00AA5275">
              <w:rPr>
                <w:sz w:val="28"/>
                <w:szCs w:val="28"/>
              </w:rPr>
              <w:t>CSOC Notice of CRD Fund award amount to CMOs</w:t>
            </w:r>
          </w:p>
        </w:tc>
      </w:tr>
      <w:tr w:rsidR="00AA5275" w:rsidRPr="00AA5275" w14:paraId="59706AB4" w14:textId="77777777" w:rsidTr="00FD52CE">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36EC58" w14:textId="77777777" w:rsidR="00AA5275" w:rsidRPr="00AA5275" w:rsidRDefault="00AA5275" w:rsidP="00AA5275">
            <w:pPr>
              <w:spacing w:line="278" w:lineRule="auto"/>
              <w:rPr>
                <w:b/>
                <w:bCs/>
                <w:sz w:val="28"/>
                <w:szCs w:val="28"/>
              </w:rPr>
            </w:pPr>
            <w:r w:rsidRPr="00AA5275">
              <w:rPr>
                <w:b/>
                <w:bCs/>
                <w:sz w:val="28"/>
                <w:szCs w:val="28"/>
              </w:rPr>
              <w:t>10/31/2025</w:t>
            </w:r>
          </w:p>
          <w:p w14:paraId="6615D29E" w14:textId="77777777" w:rsidR="00AA5275" w:rsidRPr="00AA5275" w:rsidRDefault="00AA5275" w:rsidP="00AA5275">
            <w:pPr>
              <w:spacing w:line="278" w:lineRule="auto"/>
              <w:rPr>
                <w:b/>
                <w:bCs/>
                <w:sz w:val="28"/>
                <w:szCs w:val="28"/>
              </w:rPr>
            </w:pPr>
            <w:r w:rsidRPr="00AA5275">
              <w:rPr>
                <w:b/>
                <w:bCs/>
                <w:sz w:val="28"/>
                <w:szCs w:val="28"/>
              </w:rPr>
              <w:t> </w:t>
            </w:r>
          </w:p>
        </w:tc>
        <w:tc>
          <w:tcPr>
            <w:tcW w:w="8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3DF1C1" w14:textId="77777777" w:rsidR="00AA5275" w:rsidRPr="00AA5275" w:rsidRDefault="00AA5275" w:rsidP="00AA5275">
            <w:pPr>
              <w:spacing w:line="278" w:lineRule="auto"/>
              <w:rPr>
                <w:sz w:val="28"/>
                <w:szCs w:val="28"/>
              </w:rPr>
            </w:pPr>
            <w:r w:rsidRPr="00AA5275">
              <w:rPr>
                <w:sz w:val="28"/>
                <w:szCs w:val="28"/>
              </w:rPr>
              <w:t>By this date CMOs Issue Local CRD Fund RFPs and submit to CSOC</w:t>
            </w:r>
          </w:p>
        </w:tc>
      </w:tr>
      <w:tr w:rsidR="00AA5275" w:rsidRPr="00AA5275" w14:paraId="3AC8CAA5" w14:textId="77777777" w:rsidTr="00FD52CE">
        <w:trPr>
          <w:trHeight w:val="377"/>
        </w:trPr>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BA6351" w14:textId="77777777" w:rsidR="00AA5275" w:rsidRPr="00AA5275" w:rsidRDefault="00AA5275" w:rsidP="00AA5275">
            <w:pPr>
              <w:spacing w:line="278" w:lineRule="auto"/>
              <w:rPr>
                <w:b/>
                <w:bCs/>
                <w:sz w:val="28"/>
                <w:szCs w:val="28"/>
              </w:rPr>
            </w:pPr>
            <w:r w:rsidRPr="00AA5275">
              <w:rPr>
                <w:b/>
                <w:bCs/>
                <w:sz w:val="28"/>
                <w:szCs w:val="28"/>
              </w:rPr>
              <w:t>01/07/2026</w:t>
            </w:r>
          </w:p>
        </w:tc>
        <w:tc>
          <w:tcPr>
            <w:tcW w:w="8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80F1CB" w14:textId="77777777" w:rsidR="00AA5275" w:rsidRPr="00AA5275" w:rsidRDefault="00AA5275" w:rsidP="00AA5275">
            <w:pPr>
              <w:spacing w:line="278" w:lineRule="auto"/>
              <w:rPr>
                <w:sz w:val="28"/>
                <w:szCs w:val="28"/>
              </w:rPr>
            </w:pPr>
            <w:r w:rsidRPr="00AA5275">
              <w:rPr>
                <w:sz w:val="28"/>
                <w:szCs w:val="28"/>
              </w:rPr>
              <w:t>CRD – Proposal Q&amp;A session 200pm  </w:t>
            </w:r>
          </w:p>
        </w:tc>
      </w:tr>
      <w:tr w:rsidR="00AA5275" w:rsidRPr="00AA5275" w14:paraId="1CA7530A" w14:textId="77777777" w:rsidTr="00FD52CE">
        <w:trPr>
          <w:trHeight w:val="377"/>
        </w:trPr>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12E3DF" w14:textId="77777777" w:rsidR="00AA5275" w:rsidRPr="00AA5275" w:rsidRDefault="00AA5275" w:rsidP="00AA5275">
            <w:pPr>
              <w:spacing w:line="278" w:lineRule="auto"/>
              <w:rPr>
                <w:b/>
                <w:bCs/>
                <w:sz w:val="28"/>
                <w:szCs w:val="28"/>
              </w:rPr>
            </w:pPr>
            <w:r w:rsidRPr="00AA5275">
              <w:rPr>
                <w:b/>
                <w:bCs/>
                <w:sz w:val="28"/>
                <w:szCs w:val="28"/>
              </w:rPr>
              <w:t>02/13/2026</w:t>
            </w:r>
          </w:p>
        </w:tc>
        <w:tc>
          <w:tcPr>
            <w:tcW w:w="8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BCCA3D" w14:textId="77777777" w:rsidR="00AA5275" w:rsidRPr="00AA5275" w:rsidRDefault="00AA5275" w:rsidP="00AA5275">
            <w:pPr>
              <w:spacing w:line="278" w:lineRule="auto"/>
              <w:rPr>
                <w:sz w:val="28"/>
                <w:szCs w:val="28"/>
              </w:rPr>
            </w:pPr>
            <w:r w:rsidRPr="00AA5275">
              <w:rPr>
                <w:sz w:val="28"/>
                <w:szCs w:val="28"/>
              </w:rPr>
              <w:t>CMO CRD Award Recommendations due to CSOC</w:t>
            </w:r>
          </w:p>
        </w:tc>
      </w:tr>
      <w:tr w:rsidR="00AA5275" w:rsidRPr="00AA5275" w14:paraId="0DDFE886" w14:textId="77777777" w:rsidTr="00FD52CE">
        <w:trPr>
          <w:trHeight w:val="350"/>
        </w:trPr>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29680B" w14:textId="77777777" w:rsidR="00AA5275" w:rsidRPr="00AA5275" w:rsidRDefault="00AA5275" w:rsidP="00AA5275">
            <w:pPr>
              <w:spacing w:line="278" w:lineRule="auto"/>
              <w:rPr>
                <w:b/>
                <w:bCs/>
                <w:sz w:val="28"/>
                <w:szCs w:val="28"/>
              </w:rPr>
            </w:pPr>
            <w:r w:rsidRPr="00AA5275">
              <w:rPr>
                <w:b/>
                <w:bCs/>
                <w:sz w:val="28"/>
                <w:szCs w:val="28"/>
              </w:rPr>
              <w:t>03/27/2026</w:t>
            </w:r>
          </w:p>
        </w:tc>
        <w:tc>
          <w:tcPr>
            <w:tcW w:w="8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895DCB" w14:textId="77777777" w:rsidR="00AA5275" w:rsidRPr="00AA5275" w:rsidRDefault="00AA5275" w:rsidP="00AA5275">
            <w:pPr>
              <w:spacing w:line="278" w:lineRule="auto"/>
              <w:rPr>
                <w:sz w:val="28"/>
                <w:szCs w:val="28"/>
              </w:rPr>
            </w:pPr>
            <w:r w:rsidRPr="00AA5275">
              <w:rPr>
                <w:sz w:val="28"/>
                <w:szCs w:val="28"/>
              </w:rPr>
              <w:t>CSOC Completes CRD Funding Recommendations Reviews</w:t>
            </w:r>
          </w:p>
        </w:tc>
      </w:tr>
      <w:tr w:rsidR="00AA5275" w:rsidRPr="00AA5275" w14:paraId="2ADEC9B6" w14:textId="77777777" w:rsidTr="00FD52CE">
        <w:trPr>
          <w:trHeight w:val="350"/>
        </w:trPr>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823DC" w14:textId="77777777" w:rsidR="00AA5275" w:rsidRPr="00AA5275" w:rsidRDefault="00AA5275" w:rsidP="00AA5275">
            <w:pPr>
              <w:spacing w:line="278" w:lineRule="auto"/>
              <w:rPr>
                <w:b/>
                <w:bCs/>
                <w:sz w:val="28"/>
                <w:szCs w:val="28"/>
              </w:rPr>
            </w:pPr>
            <w:r w:rsidRPr="00AA5275">
              <w:rPr>
                <w:b/>
                <w:bCs/>
                <w:sz w:val="28"/>
                <w:szCs w:val="28"/>
              </w:rPr>
              <w:t>05/15/2026</w:t>
            </w:r>
          </w:p>
        </w:tc>
        <w:tc>
          <w:tcPr>
            <w:tcW w:w="8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B4A9B2" w14:textId="77777777" w:rsidR="00AA5275" w:rsidRPr="00AA5275" w:rsidRDefault="00AA5275" w:rsidP="00AA5275">
            <w:pPr>
              <w:spacing w:line="278" w:lineRule="auto"/>
              <w:rPr>
                <w:sz w:val="28"/>
                <w:szCs w:val="28"/>
              </w:rPr>
            </w:pPr>
            <w:r w:rsidRPr="00AA5275">
              <w:rPr>
                <w:sz w:val="28"/>
                <w:szCs w:val="28"/>
              </w:rPr>
              <w:t>CSOC issues CRD Funding Approval</w:t>
            </w:r>
          </w:p>
        </w:tc>
      </w:tr>
      <w:tr w:rsidR="00AA5275" w:rsidRPr="00AA5275" w14:paraId="6C580E98" w14:textId="77777777" w:rsidTr="00FD52CE">
        <w:trPr>
          <w:trHeight w:val="377"/>
        </w:trPr>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ED1FDD" w14:textId="77777777" w:rsidR="00AA5275" w:rsidRPr="00AA5275" w:rsidRDefault="00AA5275" w:rsidP="00AA5275">
            <w:pPr>
              <w:spacing w:line="278" w:lineRule="auto"/>
              <w:rPr>
                <w:b/>
                <w:bCs/>
                <w:sz w:val="28"/>
                <w:szCs w:val="28"/>
              </w:rPr>
            </w:pPr>
            <w:r w:rsidRPr="00AA5275">
              <w:rPr>
                <w:b/>
                <w:bCs/>
                <w:sz w:val="28"/>
                <w:szCs w:val="28"/>
              </w:rPr>
              <w:t>07/01/2026</w:t>
            </w:r>
          </w:p>
          <w:p w14:paraId="06EC2579" w14:textId="77777777" w:rsidR="00AA5275" w:rsidRPr="00AA5275" w:rsidRDefault="00AA5275" w:rsidP="00AA5275">
            <w:pPr>
              <w:spacing w:line="278" w:lineRule="auto"/>
              <w:rPr>
                <w:b/>
                <w:bCs/>
                <w:sz w:val="28"/>
                <w:szCs w:val="28"/>
              </w:rPr>
            </w:pPr>
            <w:r w:rsidRPr="00AA5275">
              <w:rPr>
                <w:b/>
                <w:bCs/>
                <w:sz w:val="28"/>
                <w:szCs w:val="28"/>
              </w:rPr>
              <w:t> </w:t>
            </w:r>
          </w:p>
        </w:tc>
        <w:tc>
          <w:tcPr>
            <w:tcW w:w="8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6651AC" w14:textId="77777777" w:rsidR="00AA5275" w:rsidRPr="00AA5275" w:rsidRDefault="00AA5275" w:rsidP="00AA5275">
            <w:pPr>
              <w:spacing w:line="278" w:lineRule="auto"/>
              <w:rPr>
                <w:sz w:val="28"/>
                <w:szCs w:val="28"/>
              </w:rPr>
            </w:pPr>
            <w:r w:rsidRPr="00AA5275">
              <w:rPr>
                <w:sz w:val="28"/>
                <w:szCs w:val="28"/>
              </w:rPr>
              <w:t>CRD Funded Projects implementation</w:t>
            </w:r>
          </w:p>
        </w:tc>
      </w:tr>
      <w:tr w:rsidR="00AA5275" w:rsidRPr="00AA5275" w14:paraId="482A0075" w14:textId="77777777" w:rsidTr="00FD52CE">
        <w:trPr>
          <w:trHeight w:val="377"/>
        </w:trPr>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34D8A1" w14:textId="77777777" w:rsidR="00AA5275" w:rsidRPr="00AA5275" w:rsidRDefault="00AA5275" w:rsidP="00AA5275">
            <w:pPr>
              <w:spacing w:line="278" w:lineRule="auto"/>
              <w:rPr>
                <w:b/>
                <w:bCs/>
                <w:sz w:val="28"/>
                <w:szCs w:val="28"/>
              </w:rPr>
            </w:pPr>
            <w:r w:rsidRPr="00AA5275">
              <w:rPr>
                <w:b/>
                <w:bCs/>
                <w:sz w:val="28"/>
                <w:szCs w:val="28"/>
              </w:rPr>
              <w:t>Launch report at start-up</w:t>
            </w:r>
          </w:p>
          <w:p w14:paraId="4B675242" w14:textId="77777777" w:rsidR="00AA5275" w:rsidRPr="00AA5275" w:rsidRDefault="00AA5275" w:rsidP="00AA5275">
            <w:pPr>
              <w:spacing w:line="278" w:lineRule="auto"/>
              <w:rPr>
                <w:b/>
                <w:bCs/>
                <w:sz w:val="28"/>
                <w:szCs w:val="28"/>
              </w:rPr>
            </w:pPr>
            <w:r w:rsidRPr="00AA5275">
              <w:rPr>
                <w:b/>
                <w:bCs/>
                <w:sz w:val="28"/>
                <w:szCs w:val="28"/>
              </w:rPr>
              <w:t>12/31/2026</w:t>
            </w:r>
          </w:p>
          <w:p w14:paraId="55CB898A" w14:textId="77777777" w:rsidR="00AA5275" w:rsidRPr="00AA5275" w:rsidRDefault="00AA5275" w:rsidP="00AA5275">
            <w:pPr>
              <w:spacing w:line="278" w:lineRule="auto"/>
              <w:rPr>
                <w:b/>
                <w:bCs/>
                <w:sz w:val="28"/>
                <w:szCs w:val="28"/>
              </w:rPr>
            </w:pPr>
            <w:r w:rsidRPr="00AA5275">
              <w:rPr>
                <w:b/>
                <w:bCs/>
                <w:sz w:val="28"/>
                <w:szCs w:val="28"/>
              </w:rPr>
              <w:t>06/30/2027</w:t>
            </w:r>
          </w:p>
        </w:tc>
        <w:tc>
          <w:tcPr>
            <w:tcW w:w="8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684B9F" w14:textId="77777777" w:rsidR="00AA5275" w:rsidRPr="00AA5275" w:rsidRDefault="00AA5275" w:rsidP="00AA5275">
            <w:pPr>
              <w:spacing w:line="278" w:lineRule="auto"/>
              <w:rPr>
                <w:sz w:val="28"/>
                <w:szCs w:val="28"/>
              </w:rPr>
            </w:pPr>
            <w:r w:rsidRPr="00AA5275">
              <w:rPr>
                <w:sz w:val="28"/>
                <w:szCs w:val="28"/>
              </w:rPr>
              <w:t>3 reports total – 1 start up and 2 as dated 2026 calendar year end and 2027 fiscal year end.</w:t>
            </w:r>
          </w:p>
        </w:tc>
      </w:tr>
    </w:tbl>
    <w:p w14:paraId="031BAE64" w14:textId="77777777" w:rsidR="00AA5275" w:rsidRDefault="00AA5275" w:rsidP="00576ABA">
      <w:pPr>
        <w:spacing w:line="278" w:lineRule="auto"/>
      </w:pPr>
    </w:p>
    <w:p w14:paraId="4E376B05" w14:textId="77777777" w:rsidR="009E5797" w:rsidRDefault="009E5797" w:rsidP="00576ABA">
      <w:pPr>
        <w:spacing w:line="278" w:lineRule="auto"/>
      </w:pPr>
    </w:p>
    <w:p w14:paraId="66D4D5BE" w14:textId="77777777" w:rsidR="003D6573" w:rsidRPr="003D6573" w:rsidRDefault="003D6573" w:rsidP="003D6573">
      <w:pPr>
        <w:pStyle w:val="ListParagraph"/>
        <w:ind w:left="1080"/>
        <w:rPr>
          <w:rStyle w:val="Hyperlink"/>
          <w:rFonts w:cstheme="minorHAnsi"/>
          <w:sz w:val="28"/>
          <w:szCs w:val="28"/>
        </w:rPr>
      </w:pPr>
      <w:r w:rsidRPr="003D6573">
        <w:rPr>
          <w:rFonts w:ascii="Calibri" w:hAnsi="Calibri" w:cs="Calibri"/>
          <w:b/>
          <w:bCs/>
          <w:sz w:val="28"/>
          <w:szCs w:val="28"/>
          <w:u w:val="single"/>
        </w:rPr>
        <w:t>CAPE ATLANTIC INK</w:t>
      </w:r>
      <w:r w:rsidRPr="003D6573">
        <w:rPr>
          <w:rStyle w:val="markedcontent"/>
          <w:rFonts w:cstheme="minorHAnsi"/>
          <w:b/>
          <w:bCs/>
          <w:sz w:val="28"/>
          <w:szCs w:val="28"/>
          <w:u w:val="single"/>
        </w:rPr>
        <w:t xml:space="preserve"> CMO</w:t>
      </w:r>
    </w:p>
    <w:p w14:paraId="5852AD43" w14:textId="77777777" w:rsidR="006E5E5A" w:rsidRPr="006E5E5A" w:rsidRDefault="006E5E5A" w:rsidP="006E5E5A">
      <w:pPr>
        <w:pStyle w:val="ListParagraph"/>
        <w:ind w:left="1080"/>
        <w:rPr>
          <w:rStyle w:val="markedcontent"/>
          <w:rFonts w:cstheme="minorHAnsi"/>
          <w:color w:val="0563C1" w:themeColor="hyperlink"/>
          <w:u w:val="single"/>
        </w:rPr>
      </w:pPr>
    </w:p>
    <w:tbl>
      <w:tblPr>
        <w:tblStyle w:val="TableGrid"/>
        <w:tblW w:w="0" w:type="auto"/>
        <w:tblLook w:val="04A0" w:firstRow="1" w:lastRow="0" w:firstColumn="1" w:lastColumn="0" w:noHBand="0" w:noVBand="1"/>
      </w:tblPr>
      <w:tblGrid>
        <w:gridCol w:w="10502"/>
      </w:tblGrid>
      <w:tr w:rsidR="00576ABA" w14:paraId="77252EC0" w14:textId="77777777" w:rsidTr="00576ABA">
        <w:tc>
          <w:tcPr>
            <w:tcW w:w="10502" w:type="dxa"/>
          </w:tcPr>
          <w:p w14:paraId="3A2B4F87" w14:textId="6FDCADD7" w:rsidR="003E7C5C" w:rsidRPr="00605380" w:rsidRDefault="003E7C5C" w:rsidP="00C67972">
            <w:pPr>
              <w:rPr>
                <w:b/>
                <w:bCs/>
                <w:color w:val="3366FF"/>
                <w:sz w:val="28"/>
                <w:szCs w:val="28"/>
              </w:rPr>
            </w:pPr>
            <w:r w:rsidRPr="00605380">
              <w:rPr>
                <w:b/>
                <w:bCs/>
                <w:color w:val="3366FF"/>
                <w:sz w:val="28"/>
                <w:szCs w:val="28"/>
              </w:rPr>
              <w:t>The Children’s System of Care is very excited to support your initiatives and look forward to learning about the positive impact these programs will have on the youth, young adults, and their families of Cape May and Atlantic Counties. As a result, we are requesting that your organization submit Quarterly Report updates from each funded program</w:t>
            </w:r>
            <w:r w:rsidR="00727582" w:rsidRPr="00605380">
              <w:rPr>
                <w:b/>
                <w:bCs/>
                <w:color w:val="3366FF"/>
                <w:sz w:val="28"/>
                <w:szCs w:val="28"/>
              </w:rPr>
              <w:t xml:space="preserve"> to</w:t>
            </w:r>
            <w:r w:rsidRPr="00605380">
              <w:rPr>
                <w:b/>
                <w:bCs/>
                <w:color w:val="3366FF"/>
                <w:sz w:val="28"/>
                <w:szCs w:val="28"/>
              </w:rPr>
              <w:t xml:space="preserve"> provide the following information:</w:t>
            </w:r>
            <w:r w:rsidRPr="00605380">
              <w:rPr>
                <w:b/>
                <w:bCs/>
                <w:color w:val="3366FF"/>
                <w:sz w:val="28"/>
                <w:szCs w:val="28"/>
              </w:rPr>
              <w:tab/>
            </w:r>
          </w:p>
          <w:p w14:paraId="79C5BAAF" w14:textId="6B174217" w:rsidR="00576ABA" w:rsidRPr="00605380" w:rsidRDefault="00576ABA" w:rsidP="00576ABA">
            <w:pPr>
              <w:jc w:val="center"/>
              <w:rPr>
                <w:b/>
                <w:bCs/>
                <w:sz w:val="28"/>
                <w:szCs w:val="28"/>
              </w:rPr>
            </w:pPr>
            <w:r w:rsidRPr="00605380">
              <w:rPr>
                <w:b/>
                <w:bCs/>
                <w:sz w:val="28"/>
                <w:szCs w:val="28"/>
              </w:rPr>
              <w:t>A Quarterly Repor</w:t>
            </w:r>
            <w:r w:rsidR="008B2A9B" w:rsidRPr="00605380">
              <w:rPr>
                <w:b/>
                <w:bCs/>
                <w:sz w:val="28"/>
                <w:szCs w:val="28"/>
              </w:rPr>
              <w:t>ts</w:t>
            </w:r>
            <w:r w:rsidRPr="00605380">
              <w:rPr>
                <w:b/>
                <w:bCs/>
                <w:sz w:val="28"/>
                <w:szCs w:val="28"/>
              </w:rPr>
              <w:t xml:space="preserve"> that must be submitted as outlined</w:t>
            </w:r>
            <w:r w:rsidR="008B2A9B" w:rsidRPr="00605380">
              <w:rPr>
                <w:b/>
                <w:bCs/>
                <w:sz w:val="28"/>
                <w:szCs w:val="28"/>
              </w:rPr>
              <w:t xml:space="preserve"> to CMO </w:t>
            </w:r>
          </w:p>
          <w:p w14:paraId="5F0A2BEC" w14:textId="77777777" w:rsidR="00576ABA" w:rsidRPr="00605380" w:rsidRDefault="00576ABA" w:rsidP="00576ABA">
            <w:pPr>
              <w:jc w:val="center"/>
              <w:rPr>
                <w:sz w:val="28"/>
                <w:szCs w:val="28"/>
              </w:rPr>
            </w:pPr>
          </w:p>
          <w:p w14:paraId="3197C915" w14:textId="77777777" w:rsidR="00576ABA" w:rsidRPr="00605380" w:rsidRDefault="00576ABA" w:rsidP="00576ABA">
            <w:pPr>
              <w:pStyle w:val="ListParagraph"/>
              <w:numPr>
                <w:ilvl w:val="0"/>
                <w:numId w:val="37"/>
              </w:numPr>
              <w:spacing w:line="278" w:lineRule="auto"/>
              <w:rPr>
                <w:b/>
                <w:bCs/>
                <w:sz w:val="28"/>
                <w:szCs w:val="28"/>
              </w:rPr>
            </w:pPr>
            <w:r w:rsidRPr="00605380">
              <w:rPr>
                <w:b/>
                <w:bCs/>
                <w:sz w:val="28"/>
                <w:szCs w:val="28"/>
              </w:rPr>
              <w:t>Initial Launch Report (30 days after startup event)</w:t>
            </w:r>
          </w:p>
          <w:p w14:paraId="2709E7B3" w14:textId="77777777" w:rsidR="00576ABA" w:rsidRPr="00605380" w:rsidRDefault="00576ABA" w:rsidP="00576ABA">
            <w:pPr>
              <w:pStyle w:val="ListParagraph"/>
              <w:numPr>
                <w:ilvl w:val="1"/>
                <w:numId w:val="37"/>
              </w:numPr>
              <w:spacing w:line="278" w:lineRule="auto"/>
              <w:rPr>
                <w:sz w:val="28"/>
                <w:szCs w:val="28"/>
              </w:rPr>
            </w:pPr>
            <w:r w:rsidRPr="00605380">
              <w:rPr>
                <w:sz w:val="28"/>
                <w:szCs w:val="28"/>
              </w:rPr>
              <w:t>Description of the kickoff event – number attended, activities, photos appreciated highlighting community responses</w:t>
            </w:r>
          </w:p>
          <w:p w14:paraId="420A72ED" w14:textId="77777777" w:rsidR="00576ABA" w:rsidRPr="00605380" w:rsidRDefault="00576ABA" w:rsidP="00576ABA">
            <w:pPr>
              <w:pStyle w:val="ListParagraph"/>
              <w:numPr>
                <w:ilvl w:val="0"/>
                <w:numId w:val="37"/>
              </w:numPr>
              <w:spacing w:line="278" w:lineRule="auto"/>
              <w:rPr>
                <w:b/>
                <w:bCs/>
                <w:sz w:val="28"/>
                <w:szCs w:val="28"/>
              </w:rPr>
            </w:pPr>
            <w:r w:rsidRPr="00605380">
              <w:rPr>
                <w:b/>
                <w:bCs/>
                <w:sz w:val="28"/>
                <w:szCs w:val="28"/>
              </w:rPr>
              <w:t>Interim Report Due December 31, 2025</w:t>
            </w:r>
          </w:p>
          <w:p w14:paraId="25E7D114" w14:textId="77777777" w:rsidR="00576ABA" w:rsidRPr="00605380" w:rsidRDefault="00576ABA" w:rsidP="00576ABA">
            <w:pPr>
              <w:pStyle w:val="ListParagraph"/>
              <w:numPr>
                <w:ilvl w:val="1"/>
                <w:numId w:val="37"/>
              </w:numPr>
              <w:spacing w:line="278" w:lineRule="auto"/>
              <w:rPr>
                <w:sz w:val="28"/>
                <w:szCs w:val="28"/>
              </w:rPr>
            </w:pPr>
            <w:r w:rsidRPr="00605380">
              <w:rPr>
                <w:sz w:val="28"/>
                <w:szCs w:val="28"/>
              </w:rPr>
              <w:t>Narrative – include update on program operations, successes, and challenges</w:t>
            </w:r>
          </w:p>
          <w:p w14:paraId="494CC415" w14:textId="77777777" w:rsidR="00576ABA" w:rsidRPr="00605380" w:rsidRDefault="00576ABA" w:rsidP="00576ABA">
            <w:pPr>
              <w:pStyle w:val="ListParagraph"/>
              <w:numPr>
                <w:ilvl w:val="1"/>
                <w:numId w:val="37"/>
              </w:numPr>
              <w:spacing w:line="278" w:lineRule="auto"/>
              <w:rPr>
                <w:sz w:val="28"/>
                <w:szCs w:val="28"/>
              </w:rPr>
            </w:pPr>
            <w:r w:rsidRPr="00605380">
              <w:rPr>
                <w:sz w:val="28"/>
                <w:szCs w:val="28"/>
              </w:rPr>
              <w:t>Leve of Service – number of youth, young adults, and their families served by the program during the reporting period</w:t>
            </w:r>
          </w:p>
          <w:p w14:paraId="210B2EF9" w14:textId="77777777" w:rsidR="00576ABA" w:rsidRPr="00605380" w:rsidRDefault="00576ABA" w:rsidP="00576ABA">
            <w:pPr>
              <w:pStyle w:val="ListParagraph"/>
              <w:numPr>
                <w:ilvl w:val="0"/>
                <w:numId w:val="37"/>
              </w:numPr>
              <w:spacing w:line="278" w:lineRule="auto"/>
              <w:rPr>
                <w:sz w:val="28"/>
                <w:szCs w:val="28"/>
              </w:rPr>
            </w:pPr>
            <w:r w:rsidRPr="00605380">
              <w:rPr>
                <w:b/>
                <w:bCs/>
                <w:sz w:val="28"/>
                <w:szCs w:val="28"/>
              </w:rPr>
              <w:t>Outcome Data</w:t>
            </w:r>
            <w:r w:rsidRPr="00605380">
              <w:rPr>
                <w:sz w:val="28"/>
                <w:szCs w:val="28"/>
              </w:rPr>
              <w:t xml:space="preserve"> – programs should report on the outcomes described in their proposals; outcomes should be measured and show impact</w:t>
            </w:r>
          </w:p>
          <w:p w14:paraId="4515DC06" w14:textId="77777777" w:rsidR="00576ABA" w:rsidRPr="00605380" w:rsidRDefault="00576ABA" w:rsidP="00576ABA">
            <w:pPr>
              <w:pStyle w:val="ListParagraph"/>
              <w:numPr>
                <w:ilvl w:val="0"/>
                <w:numId w:val="37"/>
              </w:numPr>
              <w:spacing w:line="278" w:lineRule="auto"/>
              <w:rPr>
                <w:sz w:val="28"/>
                <w:szCs w:val="28"/>
              </w:rPr>
            </w:pPr>
            <w:r w:rsidRPr="00605380">
              <w:rPr>
                <w:b/>
                <w:bCs/>
                <w:sz w:val="28"/>
                <w:szCs w:val="28"/>
              </w:rPr>
              <w:t>Final Report due June 30</w:t>
            </w:r>
            <w:r w:rsidRPr="00605380">
              <w:rPr>
                <w:b/>
                <w:bCs/>
                <w:sz w:val="28"/>
                <w:szCs w:val="28"/>
                <w:vertAlign w:val="superscript"/>
              </w:rPr>
              <w:t>th</w:t>
            </w:r>
            <w:r w:rsidRPr="00605380">
              <w:rPr>
                <w:b/>
                <w:bCs/>
                <w:sz w:val="28"/>
                <w:szCs w:val="28"/>
              </w:rPr>
              <w:t>, 2026</w:t>
            </w:r>
          </w:p>
          <w:p w14:paraId="72A6BCA6" w14:textId="77777777" w:rsidR="00576ABA" w:rsidRPr="00605380" w:rsidRDefault="00576ABA" w:rsidP="00576ABA">
            <w:pPr>
              <w:pStyle w:val="ListParagraph"/>
              <w:numPr>
                <w:ilvl w:val="1"/>
                <w:numId w:val="37"/>
              </w:numPr>
              <w:spacing w:line="278" w:lineRule="auto"/>
              <w:rPr>
                <w:sz w:val="28"/>
                <w:szCs w:val="28"/>
              </w:rPr>
            </w:pPr>
            <w:r w:rsidRPr="00605380">
              <w:rPr>
                <w:sz w:val="28"/>
                <w:szCs w:val="28"/>
              </w:rPr>
              <w:t xml:space="preserve">Content as outlined in Interim Report  </w:t>
            </w:r>
          </w:p>
          <w:p w14:paraId="1ECD3A78" w14:textId="77777777" w:rsidR="00D9072C" w:rsidRPr="00605380" w:rsidRDefault="00D9072C" w:rsidP="00D9072C">
            <w:pPr>
              <w:pStyle w:val="ListParagraph"/>
              <w:spacing w:line="278" w:lineRule="auto"/>
              <w:ind w:left="1440"/>
              <w:rPr>
                <w:rStyle w:val="markedcontent"/>
                <w:sz w:val="28"/>
                <w:szCs w:val="28"/>
              </w:rPr>
            </w:pPr>
          </w:p>
          <w:p w14:paraId="6EBD81B0" w14:textId="61F0EC2D" w:rsidR="00576ABA" w:rsidRPr="00605380" w:rsidRDefault="00E93B3A" w:rsidP="00957D6A">
            <w:pPr>
              <w:autoSpaceDE w:val="0"/>
              <w:autoSpaceDN w:val="0"/>
              <w:adjustRightInd w:val="0"/>
              <w:rPr>
                <w:rFonts w:cstheme="minorHAnsi"/>
                <w:color w:val="000000"/>
                <w:sz w:val="28"/>
                <w:szCs w:val="28"/>
              </w:rPr>
            </w:pPr>
            <w:r w:rsidRPr="00605380">
              <w:rPr>
                <w:rStyle w:val="markedcontent"/>
                <w:rFonts w:cstheme="minorHAnsi"/>
                <w:b/>
                <w:bCs/>
                <w:color w:val="3333FF"/>
                <w:sz w:val="28"/>
                <w:szCs w:val="28"/>
              </w:rPr>
              <w:t>As always, awards are contingent on funding availability at the time the proposal is submitted to DCF‐</w:t>
            </w:r>
            <w:proofErr w:type="gramStart"/>
            <w:r w:rsidRPr="00605380">
              <w:rPr>
                <w:rStyle w:val="markedcontent"/>
                <w:rFonts w:cstheme="minorHAnsi"/>
                <w:b/>
                <w:bCs/>
                <w:color w:val="3333FF"/>
                <w:sz w:val="28"/>
                <w:szCs w:val="28"/>
              </w:rPr>
              <w:t>CSOC</w:t>
            </w:r>
            <w:proofErr w:type="gramEnd"/>
            <w:r w:rsidRPr="00605380">
              <w:rPr>
                <w:rStyle w:val="markedcontent"/>
                <w:rFonts w:cstheme="minorHAnsi"/>
                <w:b/>
                <w:bCs/>
                <w:color w:val="3333FF"/>
                <w:sz w:val="28"/>
                <w:szCs w:val="28"/>
              </w:rPr>
              <w:t xml:space="preserve"> and this memo is not a guarantee that funding will be available</w:t>
            </w:r>
          </w:p>
        </w:tc>
      </w:tr>
      <w:tr w:rsidR="00957D6A" w14:paraId="65683669" w14:textId="77777777" w:rsidTr="00F812A1">
        <w:tc>
          <w:tcPr>
            <w:tcW w:w="10502" w:type="dxa"/>
          </w:tcPr>
          <w:p w14:paraId="34B380FD" w14:textId="37F87568" w:rsidR="00957D6A" w:rsidRPr="00A91359" w:rsidRDefault="00957D6A" w:rsidP="00443289">
            <w:pPr>
              <w:jc w:val="center"/>
              <w:rPr>
                <w:rFonts w:cstheme="minorHAnsi"/>
                <w:b/>
                <w:bCs/>
                <w:color w:val="3333FF"/>
                <w:sz w:val="28"/>
                <w:szCs w:val="28"/>
              </w:rPr>
            </w:pPr>
          </w:p>
        </w:tc>
      </w:tr>
    </w:tbl>
    <w:p w14:paraId="1E73A903" w14:textId="77777777" w:rsidR="00AE31E2" w:rsidRDefault="00AE31E2" w:rsidP="00856796">
      <w:pPr>
        <w:rPr>
          <w:rFonts w:ascii="Times New Roman" w:hAnsi="Times New Roman" w:cs="Times New Roman"/>
        </w:rPr>
      </w:pPr>
    </w:p>
    <w:p w14:paraId="11D79CB6" w14:textId="77777777" w:rsidR="00BA70FB" w:rsidRPr="00E35AF7" w:rsidRDefault="00BA70FB" w:rsidP="00BA70FB">
      <w:pPr>
        <w:rPr>
          <w:rStyle w:val="fontstyle21"/>
          <w:rFonts w:asciiTheme="minorHAnsi" w:hAnsiTheme="minorHAnsi" w:cstheme="minorHAnsi"/>
          <w:b/>
          <w:bCs/>
          <w:sz w:val="28"/>
          <w:szCs w:val="28"/>
        </w:rPr>
      </w:pPr>
      <w:r w:rsidRPr="00E35AF7">
        <w:rPr>
          <w:rStyle w:val="fontstyle01"/>
          <w:rFonts w:asciiTheme="minorHAnsi" w:hAnsiTheme="minorHAnsi" w:cstheme="minorHAnsi"/>
          <w:b/>
          <w:bCs/>
          <w:sz w:val="28"/>
          <w:szCs w:val="28"/>
        </w:rPr>
        <w:t>APPENDIX A – Exclusionary Criteria</w:t>
      </w:r>
      <w:r w:rsidRPr="00E35AF7">
        <w:rPr>
          <w:rFonts w:cstheme="minorHAnsi"/>
          <w:b/>
          <w:bCs/>
          <w:color w:val="000000"/>
          <w:sz w:val="28"/>
          <w:szCs w:val="28"/>
        </w:rPr>
        <w:br/>
      </w:r>
    </w:p>
    <w:p w14:paraId="17A39B1B" w14:textId="77777777" w:rsidR="00BA70FB" w:rsidRPr="00EC19C5" w:rsidRDefault="00BA70FB" w:rsidP="00BA70FB">
      <w:pPr>
        <w:pStyle w:val="ListParagraph"/>
        <w:numPr>
          <w:ilvl w:val="0"/>
          <w:numId w:val="17"/>
        </w:numPr>
        <w:rPr>
          <w:rStyle w:val="fontstyle01"/>
          <w:rFonts w:asciiTheme="minorHAnsi" w:hAnsiTheme="minorHAnsi" w:cstheme="minorHAnsi"/>
        </w:rPr>
      </w:pPr>
      <w:r w:rsidRPr="00EC19C5">
        <w:rPr>
          <w:rStyle w:val="fontstyle01"/>
          <w:rFonts w:asciiTheme="minorHAnsi" w:hAnsiTheme="minorHAnsi" w:cstheme="minorHAnsi"/>
        </w:rPr>
        <w:t>CRD funds are not intended to purchase items for specific individuals or families. All purchased</w:t>
      </w:r>
      <w:r w:rsidRPr="00EC19C5">
        <w:rPr>
          <w:rFonts w:cstheme="minorHAnsi"/>
          <w:color w:val="000000"/>
        </w:rPr>
        <w:t xml:space="preserve"> </w:t>
      </w:r>
      <w:r w:rsidRPr="00EC19C5">
        <w:rPr>
          <w:rStyle w:val="fontstyle01"/>
          <w:rFonts w:asciiTheme="minorHAnsi" w:hAnsiTheme="minorHAnsi" w:cstheme="minorHAnsi"/>
        </w:rPr>
        <w:t>items must be equitably accessible to all participants and relevant to the program content.</w:t>
      </w:r>
    </w:p>
    <w:p w14:paraId="7A821BFE" w14:textId="34741CD4" w:rsidR="00BA70FB" w:rsidRPr="00EC19C5" w:rsidRDefault="00BA70FB" w:rsidP="00BA70FB">
      <w:pPr>
        <w:pStyle w:val="ListParagraph"/>
        <w:numPr>
          <w:ilvl w:val="0"/>
          <w:numId w:val="17"/>
        </w:numPr>
        <w:rPr>
          <w:rStyle w:val="fontstyle01"/>
          <w:rFonts w:asciiTheme="minorHAnsi" w:hAnsiTheme="minorHAnsi" w:cstheme="minorHAnsi"/>
        </w:rPr>
      </w:pPr>
      <w:r w:rsidRPr="00EC19C5">
        <w:rPr>
          <w:rStyle w:val="fontstyle01"/>
          <w:rFonts w:asciiTheme="minorHAnsi" w:hAnsiTheme="minorHAnsi" w:cstheme="minorHAnsi"/>
        </w:rPr>
        <w:t>EX</w:t>
      </w:r>
      <w:r w:rsidR="00337905" w:rsidRPr="00EC19C5">
        <w:rPr>
          <w:rStyle w:val="fontstyle01"/>
          <w:rFonts w:asciiTheme="minorHAnsi" w:hAnsiTheme="minorHAnsi" w:cstheme="minorHAnsi"/>
        </w:rPr>
        <w:t xml:space="preserve">: </w:t>
      </w:r>
      <w:r w:rsidRPr="00EC19C5">
        <w:rPr>
          <w:rStyle w:val="fontstyle01"/>
          <w:rFonts w:asciiTheme="minorHAnsi" w:hAnsiTheme="minorHAnsi" w:cstheme="minorHAnsi"/>
        </w:rPr>
        <w:t>gift cards, personal bills, electronics etc.</w:t>
      </w:r>
      <w:r w:rsidRPr="00EC19C5">
        <w:rPr>
          <w:rStyle w:val="fontstyle21"/>
          <w:rFonts w:asciiTheme="minorHAnsi" w:hAnsiTheme="minorHAnsi" w:cstheme="minorHAnsi"/>
        </w:rPr>
        <w:t xml:space="preserve"> </w:t>
      </w:r>
    </w:p>
    <w:p w14:paraId="6C78E086" w14:textId="347BB4DD" w:rsidR="00BA70FB" w:rsidRPr="00EC19C5" w:rsidRDefault="00BA70FB" w:rsidP="00BA70FB">
      <w:pPr>
        <w:pStyle w:val="ListParagraph"/>
        <w:numPr>
          <w:ilvl w:val="0"/>
          <w:numId w:val="17"/>
        </w:numPr>
        <w:rPr>
          <w:rStyle w:val="fontstyle01"/>
          <w:rFonts w:asciiTheme="minorHAnsi" w:hAnsiTheme="minorHAnsi" w:cstheme="minorHAnsi"/>
        </w:rPr>
      </w:pPr>
      <w:r w:rsidRPr="00EC19C5">
        <w:rPr>
          <w:rStyle w:val="fontstyle01"/>
          <w:rFonts w:asciiTheme="minorHAnsi" w:hAnsiTheme="minorHAnsi" w:cstheme="minorHAnsi"/>
        </w:rPr>
        <w:t>CRD funds cannot be used for capital expenditures, including the acquisition or maintenance of</w:t>
      </w:r>
      <w:r w:rsidR="00337905" w:rsidRPr="00EC19C5">
        <w:rPr>
          <w:rFonts w:cstheme="minorHAnsi"/>
          <w:color w:val="000000"/>
        </w:rPr>
        <w:t xml:space="preserve"> </w:t>
      </w:r>
      <w:r w:rsidRPr="00EC19C5">
        <w:rPr>
          <w:rStyle w:val="fontstyle01"/>
          <w:rFonts w:asciiTheme="minorHAnsi" w:hAnsiTheme="minorHAnsi" w:cstheme="minorHAnsi"/>
        </w:rPr>
        <w:t>fixed assets such as land, buildings, vehicles, and equipment not directly related to the provision</w:t>
      </w:r>
      <w:r w:rsidRPr="00EC19C5">
        <w:rPr>
          <w:rFonts w:cstheme="minorHAnsi"/>
          <w:color w:val="000000"/>
        </w:rPr>
        <w:t xml:space="preserve"> </w:t>
      </w:r>
      <w:r w:rsidRPr="00EC19C5">
        <w:rPr>
          <w:rStyle w:val="fontstyle01"/>
          <w:rFonts w:asciiTheme="minorHAnsi" w:hAnsiTheme="minorHAnsi" w:cstheme="minorHAnsi"/>
        </w:rPr>
        <w:t>of the service. Families cannot incur any cost or fees when receiving CRD funded service.</w:t>
      </w:r>
    </w:p>
    <w:p w14:paraId="744A5B41" w14:textId="20A4DFCD" w:rsidR="00BA70FB" w:rsidRPr="00EC19C5" w:rsidRDefault="00BA70FB" w:rsidP="00BA70FB">
      <w:pPr>
        <w:pStyle w:val="ListParagraph"/>
        <w:numPr>
          <w:ilvl w:val="0"/>
          <w:numId w:val="17"/>
        </w:numPr>
        <w:rPr>
          <w:rStyle w:val="fontstyle01"/>
          <w:rFonts w:asciiTheme="minorHAnsi" w:hAnsiTheme="minorHAnsi" w:cstheme="minorHAnsi"/>
        </w:rPr>
      </w:pPr>
      <w:r w:rsidRPr="00EC19C5">
        <w:rPr>
          <w:rStyle w:val="fontstyle01"/>
          <w:rFonts w:asciiTheme="minorHAnsi" w:hAnsiTheme="minorHAnsi" w:cstheme="minorHAnsi"/>
        </w:rPr>
        <w:t xml:space="preserve">Initiation of services cannot be dependent on </w:t>
      </w:r>
      <w:r w:rsidR="00337905" w:rsidRPr="00EC19C5">
        <w:rPr>
          <w:rStyle w:val="fontstyle01"/>
          <w:rFonts w:asciiTheme="minorHAnsi" w:hAnsiTheme="minorHAnsi" w:cstheme="minorHAnsi"/>
        </w:rPr>
        <w:t>the procurement</w:t>
      </w:r>
      <w:r w:rsidRPr="00EC19C5">
        <w:rPr>
          <w:rStyle w:val="fontstyle01"/>
          <w:rFonts w:asciiTheme="minorHAnsi" w:hAnsiTheme="minorHAnsi" w:cstheme="minorHAnsi"/>
        </w:rPr>
        <w:t xml:space="preserve"> of unsecured funding and/or</w:t>
      </w:r>
      <w:r w:rsidR="00337905" w:rsidRPr="00EC19C5">
        <w:rPr>
          <w:rFonts w:cstheme="minorHAnsi"/>
          <w:color w:val="000000"/>
        </w:rPr>
        <w:t xml:space="preserve"> </w:t>
      </w:r>
      <w:r w:rsidRPr="00EC19C5">
        <w:rPr>
          <w:rStyle w:val="fontstyle01"/>
          <w:rFonts w:asciiTheme="minorHAnsi" w:hAnsiTheme="minorHAnsi" w:cstheme="minorHAnsi"/>
        </w:rPr>
        <w:t>partnerships that are not yet established.</w:t>
      </w:r>
    </w:p>
    <w:p w14:paraId="639BC013" w14:textId="77777777" w:rsidR="00BA70FB" w:rsidRPr="00EC19C5" w:rsidRDefault="00BA70FB" w:rsidP="00BA70FB">
      <w:pPr>
        <w:pStyle w:val="ListParagraph"/>
        <w:numPr>
          <w:ilvl w:val="0"/>
          <w:numId w:val="17"/>
        </w:numPr>
        <w:rPr>
          <w:rFonts w:cstheme="minorHAnsi"/>
          <w:color w:val="000000"/>
        </w:rPr>
      </w:pPr>
      <w:r w:rsidRPr="00EC19C5">
        <w:rPr>
          <w:rStyle w:val="fontstyle01"/>
          <w:rFonts w:asciiTheme="minorHAnsi" w:hAnsiTheme="minorHAnsi" w:cstheme="minorHAnsi"/>
        </w:rPr>
        <w:t>Funds cannot be used to pay for services currently being funded by DCF or other sources.</w:t>
      </w:r>
    </w:p>
    <w:p w14:paraId="692495A8" w14:textId="77777777" w:rsidR="00BA70FB" w:rsidRPr="00EC19C5" w:rsidRDefault="00BA70FB" w:rsidP="00BA70FB">
      <w:pPr>
        <w:pStyle w:val="ListParagraph"/>
        <w:numPr>
          <w:ilvl w:val="0"/>
          <w:numId w:val="17"/>
        </w:numPr>
        <w:rPr>
          <w:rStyle w:val="fontstyle01"/>
          <w:rFonts w:asciiTheme="minorHAnsi" w:hAnsiTheme="minorHAnsi" w:cstheme="minorHAnsi"/>
        </w:rPr>
      </w:pPr>
      <w:r w:rsidRPr="00EC19C5">
        <w:rPr>
          <w:rStyle w:val="fontstyle01"/>
          <w:rFonts w:asciiTheme="minorHAnsi" w:hAnsiTheme="minorHAnsi" w:cstheme="minorHAnsi"/>
        </w:rPr>
        <w:t>Administrative costs are allowable – but must be reasonable and outlined in detail within the</w:t>
      </w:r>
      <w:r w:rsidRPr="00EC19C5">
        <w:rPr>
          <w:rFonts w:cstheme="minorHAnsi"/>
          <w:color w:val="000000"/>
        </w:rPr>
        <w:t xml:space="preserve"> </w:t>
      </w:r>
      <w:r w:rsidRPr="00EC19C5">
        <w:rPr>
          <w:rStyle w:val="fontstyle01"/>
          <w:rFonts w:asciiTheme="minorHAnsi" w:hAnsiTheme="minorHAnsi" w:cstheme="minorHAnsi"/>
        </w:rPr>
        <w:t>budget.</w:t>
      </w:r>
      <w:r w:rsidRPr="00EC19C5">
        <w:rPr>
          <w:rStyle w:val="fontstyle21"/>
          <w:rFonts w:asciiTheme="minorHAnsi" w:hAnsiTheme="minorHAnsi" w:cstheme="minorHAnsi"/>
        </w:rPr>
        <w:t xml:space="preserve"> </w:t>
      </w:r>
    </w:p>
    <w:p w14:paraId="3B8E386E" w14:textId="2AD784F2" w:rsidR="00BA70FB" w:rsidRPr="00EC19C5" w:rsidRDefault="00BA70FB" w:rsidP="00BA70FB">
      <w:pPr>
        <w:pStyle w:val="ListParagraph"/>
        <w:numPr>
          <w:ilvl w:val="0"/>
          <w:numId w:val="17"/>
        </w:numPr>
        <w:rPr>
          <w:rStyle w:val="fontstyle01"/>
          <w:rFonts w:asciiTheme="minorHAnsi" w:hAnsiTheme="minorHAnsi" w:cstheme="minorHAnsi"/>
        </w:rPr>
      </w:pPr>
      <w:r w:rsidRPr="00EC19C5">
        <w:rPr>
          <w:rStyle w:val="fontstyle01"/>
          <w:rFonts w:asciiTheme="minorHAnsi" w:hAnsiTheme="minorHAnsi" w:cstheme="minorHAnsi"/>
        </w:rPr>
        <w:t>Operations of the program cannot be directly funded by the work and contributions of</w:t>
      </w:r>
      <w:r w:rsidR="00337905" w:rsidRPr="00EC19C5">
        <w:rPr>
          <w:rFonts w:cstheme="minorHAnsi"/>
          <w:color w:val="000000"/>
        </w:rPr>
        <w:t xml:space="preserve"> </w:t>
      </w:r>
      <w:r w:rsidRPr="00EC19C5">
        <w:rPr>
          <w:rStyle w:val="fontstyle01"/>
          <w:rFonts w:asciiTheme="minorHAnsi" w:hAnsiTheme="minorHAnsi" w:cstheme="minorHAnsi"/>
        </w:rPr>
        <w:t>participating youth and families it serves – without appropriate compensation for hours worked.</w:t>
      </w:r>
    </w:p>
    <w:p w14:paraId="5A17AB1A" w14:textId="77777777" w:rsidR="00BA70FB" w:rsidRPr="00EC19C5" w:rsidRDefault="00BA70FB" w:rsidP="00BA70FB">
      <w:pPr>
        <w:pStyle w:val="ListParagraph"/>
        <w:numPr>
          <w:ilvl w:val="0"/>
          <w:numId w:val="17"/>
        </w:numPr>
        <w:rPr>
          <w:rStyle w:val="fontstyle01"/>
          <w:rFonts w:asciiTheme="minorHAnsi" w:hAnsiTheme="minorHAnsi" w:cstheme="minorHAnsi"/>
        </w:rPr>
      </w:pPr>
      <w:r w:rsidRPr="00EC19C5">
        <w:rPr>
          <w:rStyle w:val="fontstyle01"/>
          <w:rFonts w:asciiTheme="minorHAnsi" w:hAnsiTheme="minorHAnsi" w:cstheme="minorHAnsi"/>
        </w:rPr>
        <w:t>Services provided directly through CRD funds cannot also be billed through Medicaid or other</w:t>
      </w:r>
      <w:r w:rsidRPr="00EC19C5">
        <w:rPr>
          <w:rFonts w:cstheme="minorHAnsi"/>
          <w:color w:val="000000"/>
        </w:rPr>
        <w:t xml:space="preserve"> </w:t>
      </w:r>
      <w:r w:rsidRPr="00EC19C5">
        <w:rPr>
          <w:rStyle w:val="fontstyle01"/>
          <w:rFonts w:asciiTheme="minorHAnsi" w:hAnsiTheme="minorHAnsi" w:cstheme="minorHAnsi"/>
        </w:rPr>
        <w:t>established funding sources such as private insurance – causing payment duplication.</w:t>
      </w:r>
      <w:r w:rsidRPr="00EC19C5">
        <w:rPr>
          <w:rFonts w:cstheme="minorHAnsi"/>
          <w:color w:val="000000"/>
        </w:rPr>
        <w:br/>
      </w:r>
    </w:p>
    <w:p w14:paraId="590BE7CD" w14:textId="77777777" w:rsidR="00BA70FB" w:rsidRPr="00E35AF7" w:rsidRDefault="00BA70FB" w:rsidP="00BA70FB">
      <w:pPr>
        <w:rPr>
          <w:rFonts w:cstheme="minorHAnsi"/>
          <w:b/>
          <w:bCs/>
          <w:color w:val="000000"/>
          <w:sz w:val="28"/>
          <w:szCs w:val="28"/>
        </w:rPr>
      </w:pPr>
      <w:r w:rsidRPr="00E35AF7">
        <w:rPr>
          <w:rStyle w:val="fontstyle01"/>
          <w:rFonts w:asciiTheme="minorHAnsi" w:hAnsiTheme="minorHAnsi" w:cstheme="minorHAnsi"/>
          <w:b/>
          <w:bCs/>
          <w:sz w:val="28"/>
          <w:szCs w:val="28"/>
        </w:rPr>
        <w:t>APPENDIX B – Sustainability</w:t>
      </w:r>
    </w:p>
    <w:p w14:paraId="38C877C5" w14:textId="77777777" w:rsidR="00BA70FB" w:rsidRPr="00EC19C5" w:rsidRDefault="00BA70FB" w:rsidP="00BA70FB">
      <w:pPr>
        <w:pStyle w:val="ListParagraph"/>
        <w:numPr>
          <w:ilvl w:val="0"/>
          <w:numId w:val="18"/>
        </w:numPr>
        <w:rPr>
          <w:rFonts w:cstheme="minorHAnsi"/>
          <w:color w:val="000000"/>
        </w:rPr>
      </w:pPr>
      <w:r w:rsidRPr="00EC19C5">
        <w:rPr>
          <w:rStyle w:val="fontstyle01"/>
          <w:rFonts w:asciiTheme="minorHAnsi" w:hAnsiTheme="minorHAnsi" w:cstheme="minorHAnsi"/>
        </w:rPr>
        <w:t>Bidders must demonstrate a reasonable plan that outlines relevant strategies to pursue funding</w:t>
      </w:r>
      <w:r w:rsidRPr="00EC19C5">
        <w:rPr>
          <w:rFonts w:cstheme="minorHAnsi"/>
          <w:color w:val="000000"/>
        </w:rPr>
        <w:t xml:space="preserve"> </w:t>
      </w:r>
      <w:r w:rsidRPr="00EC19C5">
        <w:rPr>
          <w:rStyle w:val="fontstyle01"/>
          <w:rFonts w:asciiTheme="minorHAnsi" w:hAnsiTheme="minorHAnsi" w:cstheme="minorHAnsi"/>
        </w:rPr>
        <w:t>after the grant period, and that include leveraging existing community capacity.</w:t>
      </w:r>
    </w:p>
    <w:p w14:paraId="7DA7814D" w14:textId="77777777" w:rsidR="00BA70FB" w:rsidRPr="00EC19C5" w:rsidRDefault="00BA70FB" w:rsidP="00BA70FB">
      <w:pPr>
        <w:pStyle w:val="ListParagraph"/>
        <w:numPr>
          <w:ilvl w:val="0"/>
          <w:numId w:val="18"/>
        </w:numPr>
        <w:rPr>
          <w:rStyle w:val="fontstyle21"/>
          <w:rFonts w:asciiTheme="minorHAnsi" w:hAnsiTheme="minorHAnsi" w:cstheme="minorHAnsi"/>
        </w:rPr>
      </w:pPr>
      <w:r w:rsidRPr="00EC19C5">
        <w:rPr>
          <w:rStyle w:val="fontstyle01"/>
          <w:rFonts w:asciiTheme="minorHAnsi" w:hAnsiTheme="minorHAnsi" w:cstheme="minorHAnsi"/>
        </w:rPr>
        <w:t>Agency history and proven fund-raising ability and donation procurement are acceptable proof of</w:t>
      </w:r>
      <w:r w:rsidRPr="00EC19C5">
        <w:rPr>
          <w:rFonts w:cstheme="minorHAnsi"/>
          <w:color w:val="000000"/>
        </w:rPr>
        <w:t xml:space="preserve"> </w:t>
      </w:r>
      <w:r w:rsidRPr="00EC19C5">
        <w:rPr>
          <w:rStyle w:val="fontstyle01"/>
          <w:rFonts w:asciiTheme="minorHAnsi" w:hAnsiTheme="minorHAnsi" w:cstheme="minorHAnsi"/>
        </w:rPr>
        <w:t>sustainability when combined with a current plan.</w:t>
      </w:r>
      <w:r w:rsidRPr="00EC19C5">
        <w:rPr>
          <w:rStyle w:val="fontstyle21"/>
          <w:rFonts w:asciiTheme="minorHAnsi" w:hAnsiTheme="minorHAnsi" w:cstheme="minorHAnsi"/>
        </w:rPr>
        <w:t xml:space="preserve"> </w:t>
      </w:r>
    </w:p>
    <w:p w14:paraId="06E4F0BF" w14:textId="6F1F886D" w:rsidR="00444E68" w:rsidRDefault="00BA70FB" w:rsidP="00E71E97">
      <w:pPr>
        <w:pStyle w:val="ListParagraph"/>
        <w:numPr>
          <w:ilvl w:val="0"/>
          <w:numId w:val="18"/>
        </w:numPr>
        <w:rPr>
          <w:rStyle w:val="fontstyle01"/>
          <w:rFonts w:asciiTheme="minorHAnsi" w:hAnsiTheme="minorHAnsi" w:cstheme="minorHAnsi"/>
        </w:rPr>
      </w:pPr>
      <w:r w:rsidRPr="00EC19C5">
        <w:rPr>
          <w:rStyle w:val="fontstyle01"/>
          <w:rFonts w:asciiTheme="minorHAnsi" w:hAnsiTheme="minorHAnsi" w:cstheme="minorHAnsi"/>
        </w:rPr>
        <w:t>Strong affiliations with larger well established community resources can be provided as a source</w:t>
      </w:r>
      <w:r w:rsidRPr="00EC19C5">
        <w:rPr>
          <w:rFonts w:cstheme="minorHAnsi"/>
          <w:color w:val="000000"/>
        </w:rPr>
        <w:t xml:space="preserve"> </w:t>
      </w:r>
      <w:r w:rsidRPr="00EC19C5">
        <w:rPr>
          <w:rStyle w:val="fontstyle01"/>
          <w:rFonts w:asciiTheme="minorHAnsi" w:hAnsiTheme="minorHAnsi" w:cstheme="minorHAnsi"/>
        </w:rPr>
        <w:t>of sustainability strategies.</w:t>
      </w:r>
    </w:p>
    <w:p w14:paraId="4A488516" w14:textId="77777777" w:rsidR="00B96246" w:rsidRPr="00B96246" w:rsidRDefault="00B96246" w:rsidP="00B96246">
      <w:pPr>
        <w:pStyle w:val="ListParagraph"/>
        <w:rPr>
          <w:rFonts w:cstheme="minorHAnsi"/>
          <w:color w:val="000000"/>
        </w:rPr>
      </w:pPr>
    </w:p>
    <w:p w14:paraId="6931E127" w14:textId="77777777" w:rsidR="00FC5082" w:rsidRDefault="00E71E97" w:rsidP="00E71E97">
      <w:pPr>
        <w:rPr>
          <w:rFonts w:ascii="Calibri" w:hAnsi="Calibri" w:cs="Calibri"/>
          <w:b/>
          <w:bCs/>
        </w:rPr>
      </w:pPr>
      <w:r w:rsidRPr="001F0245">
        <w:rPr>
          <w:rFonts w:ascii="Calibri" w:hAnsi="Calibri" w:cs="Calibri"/>
          <w:b/>
          <w:bCs/>
          <w:sz w:val="28"/>
          <w:szCs w:val="28"/>
        </w:rPr>
        <w:t>Appendix D</w:t>
      </w:r>
      <w:r w:rsidR="00E35AF7" w:rsidRPr="001F0245">
        <w:rPr>
          <w:rFonts w:ascii="Calibri" w:hAnsi="Calibri" w:cs="Calibri"/>
          <w:sz w:val="28"/>
          <w:szCs w:val="28"/>
        </w:rPr>
        <w:t xml:space="preserve"> -</w:t>
      </w:r>
      <w:r w:rsidRPr="001F0245">
        <w:rPr>
          <w:rFonts w:ascii="Calibri" w:hAnsi="Calibri" w:cs="Calibri"/>
          <w:sz w:val="28"/>
          <w:szCs w:val="28"/>
        </w:rPr>
        <w:t xml:space="preserve"> </w:t>
      </w:r>
      <w:r w:rsidR="00B82DE7" w:rsidRPr="00DF0971">
        <w:rPr>
          <w:rFonts w:ascii="Calibri" w:hAnsi="Calibri" w:cs="Calibri"/>
          <w:b/>
          <w:bCs/>
          <w:sz w:val="28"/>
          <w:szCs w:val="28"/>
        </w:rPr>
        <w:t>CARI INSTRUCTIONS AND CERTIFICATION</w:t>
      </w:r>
      <w:r w:rsidR="00B82DE7" w:rsidRPr="00EC19C5">
        <w:rPr>
          <w:rFonts w:ascii="Calibri" w:hAnsi="Calibri" w:cs="Calibri"/>
          <w:b/>
          <w:bCs/>
        </w:rPr>
        <w:t xml:space="preserve"> </w:t>
      </w:r>
    </w:p>
    <w:p w14:paraId="064ACAD4" w14:textId="0AA4D000" w:rsidR="000111F4" w:rsidRPr="00FC5082" w:rsidRDefault="00FC5082" w:rsidP="00FC5082">
      <w:pPr>
        <w:pStyle w:val="ListParagraph"/>
        <w:numPr>
          <w:ilvl w:val="0"/>
          <w:numId w:val="39"/>
        </w:numPr>
        <w:rPr>
          <w:rFonts w:ascii="Calibri" w:hAnsi="Calibri" w:cs="Calibri"/>
        </w:rPr>
      </w:pPr>
      <w:r>
        <w:rPr>
          <w:rFonts w:ascii="Calibri" w:hAnsi="Calibri" w:cs="Calibri"/>
          <w:b/>
          <w:bCs/>
        </w:rPr>
        <w:t>I</w:t>
      </w:r>
      <w:r w:rsidR="00337FF9" w:rsidRPr="00FC5082">
        <w:rPr>
          <w:rFonts w:ascii="Calibri" w:hAnsi="Calibri" w:cs="Calibri"/>
          <w:b/>
          <w:bCs/>
        </w:rPr>
        <w:t xml:space="preserve">nformation </w:t>
      </w:r>
      <w:r w:rsidR="005B762A" w:rsidRPr="00FC5082">
        <w:rPr>
          <w:rFonts w:ascii="Calibri" w:hAnsi="Calibri" w:cs="Calibri"/>
          <w:b/>
          <w:bCs/>
        </w:rPr>
        <w:t xml:space="preserve">click here to CARI </w:t>
      </w:r>
      <w:r w:rsidR="00A31E2D" w:rsidRPr="00FC5082">
        <w:rPr>
          <w:rFonts w:ascii="Calibri" w:hAnsi="Calibri" w:cs="Calibri"/>
          <w:b/>
          <w:bCs/>
        </w:rPr>
        <w:t>C</w:t>
      </w:r>
      <w:r w:rsidR="005B762A" w:rsidRPr="00FC5082">
        <w:rPr>
          <w:rFonts w:ascii="Calibri" w:hAnsi="Calibri" w:cs="Calibri"/>
          <w:b/>
          <w:bCs/>
        </w:rPr>
        <w:t>heck</w:t>
      </w:r>
      <w:r w:rsidR="00A31E2D" w:rsidRPr="00FC5082">
        <w:rPr>
          <w:rFonts w:ascii="Calibri" w:hAnsi="Calibri" w:cs="Calibri"/>
          <w:b/>
          <w:bCs/>
        </w:rPr>
        <w:t xml:space="preserve"> information for </w:t>
      </w:r>
      <w:r w:rsidR="00605380" w:rsidRPr="00FC5082">
        <w:rPr>
          <w:rFonts w:ascii="Calibri" w:hAnsi="Calibri" w:cs="Calibri"/>
          <w:b/>
          <w:bCs/>
        </w:rPr>
        <w:t xml:space="preserve">registering: </w:t>
      </w:r>
      <w:r w:rsidR="00B82DE7" w:rsidRPr="00FC5082">
        <w:rPr>
          <w:rFonts w:ascii="Calibri" w:hAnsi="Calibri" w:cs="Calibri"/>
          <w:b/>
          <w:bCs/>
        </w:rPr>
        <w:t xml:space="preserve"> </w:t>
      </w:r>
      <w:r w:rsidR="009D69EF" w:rsidRPr="00FC5082">
        <w:rPr>
          <w:rFonts w:ascii="Calibri" w:hAnsi="Calibri" w:cs="Calibri"/>
          <w:b/>
          <w:bCs/>
        </w:rPr>
        <w:t>(</w:t>
      </w:r>
      <w:hyperlink r:id="rId54" w:history="1">
        <w:r w:rsidR="009D69EF" w:rsidRPr="00FC5082">
          <w:rPr>
            <w:rStyle w:val="Hyperlink"/>
            <w:rFonts w:ascii="Calibri" w:hAnsi="Calibri" w:cs="Calibri"/>
            <w:b/>
            <w:bCs/>
          </w:rPr>
          <w:t>UPDATED -CARI check DCF Community Partners Letter June 2025.pdf</w:t>
        </w:r>
      </w:hyperlink>
      <w:r w:rsidR="009D69EF" w:rsidRPr="00FC5082">
        <w:rPr>
          <w:rFonts w:ascii="Calibri" w:hAnsi="Calibri" w:cs="Calibri"/>
          <w:b/>
          <w:bCs/>
        </w:rPr>
        <w:t>)</w:t>
      </w:r>
      <w:r w:rsidR="00852D57" w:rsidRPr="00FC5082">
        <w:rPr>
          <w:rFonts w:ascii="Calibri" w:hAnsi="Calibri" w:cs="Calibri"/>
          <w:b/>
          <w:bCs/>
        </w:rPr>
        <w:t xml:space="preserve"> </w:t>
      </w:r>
    </w:p>
    <w:p w14:paraId="487D5EE7" w14:textId="77777777" w:rsidR="00E47773" w:rsidRPr="00FC5082" w:rsidRDefault="00B82DE7" w:rsidP="00E71E97">
      <w:pPr>
        <w:rPr>
          <w:rFonts w:ascii="Calibri" w:hAnsi="Calibri" w:cs="Calibri"/>
          <w:sz w:val="26"/>
          <w:szCs w:val="26"/>
        </w:rPr>
      </w:pPr>
      <w:r w:rsidRPr="00FC5082">
        <w:rPr>
          <w:rFonts w:ascii="Calibri" w:hAnsi="Calibri" w:cs="Calibri"/>
          <w:b/>
          <w:bCs/>
          <w:sz w:val="26"/>
          <w:szCs w:val="26"/>
          <w:u w:val="single"/>
        </w:rPr>
        <w:t>Rationale and Process for CARI checks</w:t>
      </w:r>
      <w:r w:rsidRPr="00FC5082">
        <w:rPr>
          <w:rFonts w:ascii="Calibri" w:hAnsi="Calibri" w:cs="Calibri"/>
          <w:sz w:val="26"/>
          <w:szCs w:val="26"/>
        </w:rPr>
        <w:t xml:space="preserve"> </w:t>
      </w:r>
    </w:p>
    <w:p w14:paraId="244571DD" w14:textId="77777777" w:rsidR="00E47773" w:rsidRDefault="00B82DE7" w:rsidP="00FC5082">
      <w:pPr>
        <w:pStyle w:val="ListParagraph"/>
        <w:numPr>
          <w:ilvl w:val="0"/>
          <w:numId w:val="39"/>
        </w:numPr>
        <w:rPr>
          <w:rFonts w:ascii="Calibri" w:hAnsi="Calibri" w:cs="Calibri"/>
          <w:b/>
          <w:bCs/>
        </w:rPr>
      </w:pPr>
      <w:r w:rsidRPr="00FC5082">
        <w:rPr>
          <w:rFonts w:ascii="Calibri" w:hAnsi="Calibri" w:cs="Calibri"/>
        </w:rPr>
        <w:t xml:space="preserve">Any agencies funded by DCF, are subject to the Child Abuse Record Information (CARI) background check requirement mandated by </w:t>
      </w:r>
      <w:r w:rsidRPr="00FC5082">
        <w:rPr>
          <w:rFonts w:ascii="Calibri" w:hAnsi="Calibri" w:cs="Calibri"/>
          <w:b/>
          <w:bCs/>
        </w:rPr>
        <w:t>N.J.S.A. 9:6-8.10f. As of October 1, 2019</w:t>
      </w:r>
      <w:r w:rsidRPr="00FC5082">
        <w:rPr>
          <w:rFonts w:ascii="Calibri" w:hAnsi="Calibri" w:cs="Calibri"/>
        </w:rPr>
        <w:t xml:space="preserve">, the CARI Online Application System is available to DCF affiliated agencies to create an account and submit CARI applications. Please review the following information regarding the Online Application System and submission of your CARI applications for </w:t>
      </w:r>
      <w:r w:rsidRPr="00FC5082">
        <w:rPr>
          <w:rFonts w:ascii="Calibri" w:hAnsi="Calibri" w:cs="Calibri"/>
          <w:b/>
          <w:bCs/>
        </w:rPr>
        <w:t xml:space="preserve">CRD 27 award recommended agencies. </w:t>
      </w:r>
    </w:p>
    <w:p w14:paraId="67CCF45E" w14:textId="77777777" w:rsidR="00FC5082" w:rsidRPr="00FC5082" w:rsidRDefault="00FC5082" w:rsidP="00FC5082">
      <w:pPr>
        <w:pStyle w:val="ListParagraph"/>
        <w:rPr>
          <w:rFonts w:ascii="Calibri" w:hAnsi="Calibri" w:cs="Calibri"/>
          <w:b/>
          <w:bCs/>
        </w:rPr>
      </w:pPr>
    </w:p>
    <w:p w14:paraId="6469852E" w14:textId="64A882E3" w:rsidR="00AD2910" w:rsidRPr="00FC5082" w:rsidRDefault="00B82DE7" w:rsidP="00FC5082">
      <w:pPr>
        <w:pStyle w:val="ListParagraph"/>
        <w:numPr>
          <w:ilvl w:val="0"/>
          <w:numId w:val="39"/>
        </w:numPr>
        <w:rPr>
          <w:rFonts w:ascii="Calibri" w:hAnsi="Calibri" w:cs="Calibri"/>
          <w:b/>
          <w:bCs/>
        </w:rPr>
      </w:pPr>
      <w:r w:rsidRPr="00FC5082">
        <w:rPr>
          <w:rFonts w:ascii="Calibri" w:hAnsi="Calibri" w:cs="Calibri"/>
        </w:rPr>
        <w:t xml:space="preserve">Some agencies may have an existing structure that already requires they submit CARI checks as part of their current operations or based on a separate law that preceded </w:t>
      </w:r>
      <w:r w:rsidRPr="00FC5082">
        <w:rPr>
          <w:rFonts w:ascii="Calibri" w:hAnsi="Calibri" w:cs="Calibri"/>
          <w:b/>
          <w:bCs/>
        </w:rPr>
        <w:t>N.J.S.A. 9:6-8.10f</w:t>
      </w:r>
      <w:r w:rsidRPr="00FC5082">
        <w:rPr>
          <w:rFonts w:ascii="Calibri" w:hAnsi="Calibri" w:cs="Calibri"/>
        </w:rPr>
        <w:t xml:space="preserve">. If that is the case, they do </w:t>
      </w:r>
      <w:r w:rsidRPr="00FC5082">
        <w:rPr>
          <w:rFonts w:ascii="Calibri" w:hAnsi="Calibri" w:cs="Calibri"/>
          <w:b/>
          <w:bCs/>
        </w:rPr>
        <w:t>NOT</w:t>
      </w:r>
      <w:r w:rsidRPr="00FC5082">
        <w:rPr>
          <w:rFonts w:ascii="Calibri" w:hAnsi="Calibri" w:cs="Calibri"/>
        </w:rPr>
        <w:t xml:space="preserve"> need to submit additional CARI applications under this law. </w:t>
      </w:r>
      <w:r w:rsidRPr="00563058">
        <w:rPr>
          <w:rFonts w:ascii="Calibri" w:hAnsi="Calibri" w:cs="Calibri"/>
          <w:b/>
          <w:bCs/>
        </w:rPr>
        <w:t>Please</w:t>
      </w:r>
      <w:r w:rsidRPr="00FC5082">
        <w:rPr>
          <w:rFonts w:ascii="Calibri" w:hAnsi="Calibri" w:cs="Calibri"/>
          <w:b/>
          <w:bCs/>
          <w:color w:val="3366FF"/>
        </w:rPr>
        <w:t xml:space="preserve"> </w:t>
      </w:r>
      <w:r w:rsidRPr="00FC5082">
        <w:rPr>
          <w:rFonts w:ascii="Calibri" w:hAnsi="Calibri" w:cs="Calibri"/>
          <w:b/>
          <w:bCs/>
        </w:rPr>
        <w:t xml:space="preserve">provide the CARI certification form within this document that states all staff who will work in direct contact with youth under 18 years of age have passed the CARI requirements. </w:t>
      </w:r>
    </w:p>
    <w:p w14:paraId="284D70B4" w14:textId="58E8CE2D" w:rsidR="0050580C" w:rsidRPr="00FC5082" w:rsidRDefault="00B82DE7" w:rsidP="00E71E97">
      <w:pPr>
        <w:rPr>
          <w:rFonts w:ascii="Calibri" w:hAnsi="Calibri" w:cs="Calibri"/>
          <w:sz w:val="26"/>
          <w:szCs w:val="26"/>
          <w:u w:val="single"/>
        </w:rPr>
      </w:pPr>
      <w:r w:rsidRPr="00FC5082">
        <w:rPr>
          <w:rFonts w:ascii="Calibri" w:hAnsi="Calibri" w:cs="Calibri"/>
          <w:b/>
          <w:bCs/>
          <w:sz w:val="26"/>
          <w:szCs w:val="26"/>
          <w:u w:val="single"/>
        </w:rPr>
        <w:t>Steps to register for CARI checks</w:t>
      </w:r>
      <w:r w:rsidRPr="00FC5082">
        <w:rPr>
          <w:rFonts w:ascii="Calibri" w:hAnsi="Calibri" w:cs="Calibri"/>
          <w:sz w:val="26"/>
          <w:szCs w:val="26"/>
          <w:u w:val="single"/>
        </w:rPr>
        <w:t xml:space="preserve"> </w:t>
      </w:r>
    </w:p>
    <w:p w14:paraId="58AD22C0" w14:textId="77777777" w:rsidR="005F33B9" w:rsidRPr="00FC5082" w:rsidRDefault="00B82DE7" w:rsidP="00FC5082">
      <w:pPr>
        <w:pStyle w:val="ListParagraph"/>
        <w:numPr>
          <w:ilvl w:val="0"/>
          <w:numId w:val="40"/>
        </w:numPr>
        <w:rPr>
          <w:rFonts w:ascii="Calibri" w:hAnsi="Calibri" w:cs="Calibri"/>
        </w:rPr>
      </w:pPr>
      <w:r w:rsidRPr="00FC5082">
        <w:rPr>
          <w:rFonts w:ascii="Calibri" w:hAnsi="Calibri" w:cs="Calibri"/>
        </w:rPr>
        <w:t xml:space="preserve">When CMO identifies an agency as the potential CRD awardee they will direct the awardee to follow the process as listed below. </w:t>
      </w:r>
    </w:p>
    <w:p w14:paraId="799208BF" w14:textId="6D9DF02C" w:rsidR="005F33B9" w:rsidRPr="00EC19C5" w:rsidRDefault="00B82DE7" w:rsidP="00D67476">
      <w:pPr>
        <w:ind w:left="720"/>
        <w:rPr>
          <w:rFonts w:ascii="Calibri" w:hAnsi="Calibri" w:cs="Calibri"/>
        </w:rPr>
      </w:pPr>
      <w:r w:rsidRPr="00EC19C5">
        <w:rPr>
          <w:rFonts w:ascii="Calibri" w:hAnsi="Calibri" w:cs="Calibri"/>
        </w:rPr>
        <w:t xml:space="preserve">1.The applicant will register as a business with the State of NJ and receive an Employee Identification number </w:t>
      </w:r>
      <w:r w:rsidRPr="00541F2E">
        <w:rPr>
          <w:rFonts w:ascii="Calibri" w:hAnsi="Calibri" w:cs="Calibri"/>
          <w:b/>
          <w:bCs/>
          <w:color w:val="3366FF"/>
        </w:rPr>
        <w:t>(</w:t>
      </w:r>
      <w:r w:rsidR="00541F2E" w:rsidRPr="00541F2E">
        <w:rPr>
          <w:rFonts w:ascii="Calibri" w:hAnsi="Calibri" w:cs="Calibri"/>
          <w:b/>
          <w:bCs/>
          <w:color w:val="3366FF"/>
        </w:rPr>
        <w:t>$</w:t>
      </w:r>
      <w:r w:rsidRPr="00541F2E">
        <w:rPr>
          <w:rFonts w:ascii="Calibri" w:hAnsi="Calibri" w:cs="Calibri"/>
          <w:b/>
          <w:bCs/>
          <w:color w:val="3366FF"/>
        </w:rPr>
        <w:t>75.00 fee</w:t>
      </w:r>
      <w:r w:rsidRPr="00EC19C5">
        <w:rPr>
          <w:rFonts w:ascii="Calibri" w:hAnsi="Calibri" w:cs="Calibri"/>
        </w:rPr>
        <w:t xml:space="preserve">) and a tax ID number. The </w:t>
      </w:r>
      <w:r w:rsidR="00541F2E" w:rsidRPr="00EC19C5">
        <w:rPr>
          <w:rFonts w:ascii="Calibri" w:hAnsi="Calibri" w:cs="Calibri"/>
        </w:rPr>
        <w:t>step-by-step</w:t>
      </w:r>
      <w:r w:rsidRPr="00EC19C5">
        <w:rPr>
          <w:rFonts w:ascii="Calibri" w:hAnsi="Calibri" w:cs="Calibri"/>
        </w:rPr>
        <w:t xml:space="preserve"> process is provided at </w:t>
      </w:r>
      <w:hyperlink r:id="rId55" w:history="1">
        <w:r w:rsidR="00541F2E" w:rsidRPr="00D065E1">
          <w:rPr>
            <w:rStyle w:val="Hyperlink"/>
            <w:rFonts w:ascii="Calibri" w:hAnsi="Calibri" w:cs="Calibri"/>
          </w:rPr>
          <w:t>https://business.nj.gov</w:t>
        </w:r>
      </w:hyperlink>
      <w:r w:rsidR="00541F2E">
        <w:rPr>
          <w:rFonts w:ascii="Calibri" w:hAnsi="Calibri" w:cs="Calibri"/>
        </w:rPr>
        <w:t xml:space="preserve"> </w:t>
      </w:r>
      <w:r w:rsidRPr="00EC19C5">
        <w:rPr>
          <w:rFonts w:ascii="Calibri" w:hAnsi="Calibri" w:cs="Calibri"/>
        </w:rPr>
        <w:t xml:space="preserve">where you can both register your business to receive your EIN and receive a tax ID number. </w:t>
      </w:r>
    </w:p>
    <w:p w14:paraId="5F19A3E2" w14:textId="6E540911" w:rsidR="005F33B9" w:rsidRPr="00EC19C5" w:rsidRDefault="00B82DE7" w:rsidP="009D39FC">
      <w:pPr>
        <w:ind w:left="720"/>
        <w:rPr>
          <w:rFonts w:ascii="Calibri" w:hAnsi="Calibri" w:cs="Calibri"/>
        </w:rPr>
      </w:pPr>
      <w:r w:rsidRPr="00EC19C5">
        <w:rPr>
          <w:rFonts w:ascii="Calibri" w:hAnsi="Calibri" w:cs="Calibri"/>
        </w:rPr>
        <w:t xml:space="preserve">2. Once these numbers have been assigned, please visit </w:t>
      </w:r>
      <w:hyperlink r:id="rId56" w:history="1">
        <w:r w:rsidR="00CE4AC5" w:rsidRPr="00D065E1">
          <w:rPr>
            <w:rStyle w:val="Hyperlink"/>
            <w:rFonts w:ascii="Calibri" w:hAnsi="Calibri" w:cs="Calibri"/>
          </w:rPr>
          <w:t>https://www.njstart.gov/bso</w:t>
        </w:r>
      </w:hyperlink>
      <w:r w:rsidR="00CE4AC5">
        <w:rPr>
          <w:rFonts w:ascii="Calibri" w:hAnsi="Calibri" w:cs="Calibri"/>
        </w:rPr>
        <w:t xml:space="preserve"> </w:t>
      </w:r>
      <w:r w:rsidRPr="00EC19C5">
        <w:rPr>
          <w:rFonts w:ascii="Calibri" w:hAnsi="Calibri" w:cs="Calibri"/>
        </w:rPr>
        <w:t xml:space="preserve"> to create a record, and acquire a vendor identification number. (</w:t>
      </w:r>
      <w:r w:rsidR="00130648" w:rsidRPr="00130648">
        <w:rPr>
          <w:rFonts w:ascii="Calibri" w:hAnsi="Calibri" w:cs="Calibri"/>
          <w:b/>
          <w:bCs/>
          <w:color w:val="3366FF"/>
        </w:rPr>
        <w:t>$</w:t>
      </w:r>
      <w:r w:rsidRPr="00130648">
        <w:rPr>
          <w:rFonts w:ascii="Calibri" w:hAnsi="Calibri" w:cs="Calibri"/>
          <w:b/>
          <w:bCs/>
          <w:color w:val="3366FF"/>
        </w:rPr>
        <w:t>150.00 fee</w:t>
      </w:r>
      <w:r w:rsidRPr="00EC19C5">
        <w:rPr>
          <w:rFonts w:ascii="Calibri" w:hAnsi="Calibri" w:cs="Calibri"/>
        </w:rPr>
        <w:t xml:space="preserve">) </w:t>
      </w:r>
    </w:p>
    <w:p w14:paraId="1F9D674B" w14:textId="77777777" w:rsidR="005F33B9" w:rsidRPr="00EC19C5" w:rsidRDefault="00B82DE7" w:rsidP="009D39FC">
      <w:pPr>
        <w:ind w:left="720"/>
        <w:rPr>
          <w:rFonts w:ascii="Calibri" w:hAnsi="Calibri" w:cs="Calibri"/>
        </w:rPr>
      </w:pPr>
      <w:r w:rsidRPr="00EC19C5">
        <w:rPr>
          <w:rFonts w:ascii="Calibri" w:hAnsi="Calibri" w:cs="Calibri"/>
        </w:rPr>
        <w:t xml:space="preserve">3. The final step will be to follow the instructions and register with the CARI unit and submit for CARI checks (see below). </w:t>
      </w:r>
    </w:p>
    <w:p w14:paraId="6531EACD" w14:textId="77777777" w:rsidR="005F33B9" w:rsidRPr="00EC19C5" w:rsidRDefault="00B82DE7" w:rsidP="009D39FC">
      <w:pPr>
        <w:ind w:left="720"/>
        <w:rPr>
          <w:rFonts w:ascii="Calibri" w:hAnsi="Calibri" w:cs="Calibri"/>
        </w:rPr>
      </w:pPr>
      <w:r w:rsidRPr="00EC19C5">
        <w:rPr>
          <w:rFonts w:ascii="Calibri" w:hAnsi="Calibri" w:cs="Calibri"/>
        </w:rPr>
        <w:t xml:space="preserve">4. CARI will notify the agency if their staff are clear or if they need to be terminated. CARI will require a signed verification that the unapproved staff are no longer with the organization. </w:t>
      </w:r>
    </w:p>
    <w:p w14:paraId="6E06CE93" w14:textId="334E5A1B" w:rsidR="00444E68" w:rsidRDefault="00B82DE7" w:rsidP="00D95448">
      <w:pPr>
        <w:ind w:left="720"/>
        <w:rPr>
          <w:rFonts w:ascii="Calibri" w:hAnsi="Calibri" w:cs="Calibri"/>
        </w:rPr>
      </w:pPr>
      <w:r w:rsidRPr="00EC19C5">
        <w:rPr>
          <w:rFonts w:ascii="Calibri" w:hAnsi="Calibri" w:cs="Calibri"/>
        </w:rPr>
        <w:t xml:space="preserve">5. </w:t>
      </w:r>
      <w:r w:rsidRPr="00DF4E9B">
        <w:rPr>
          <w:rFonts w:ascii="Calibri" w:hAnsi="Calibri" w:cs="Calibri"/>
          <w:b/>
          <w:bCs/>
          <w:color w:val="3366FF"/>
        </w:rPr>
        <w:t xml:space="preserve">Once the agency has completed this process, they will submit the CARI Certification form to the CMO, as </w:t>
      </w:r>
      <w:r w:rsidR="00DF4E9B" w:rsidRPr="00DF4E9B">
        <w:rPr>
          <w:rFonts w:ascii="Calibri" w:hAnsi="Calibri" w:cs="Calibri"/>
          <w:b/>
          <w:bCs/>
          <w:color w:val="3366FF"/>
        </w:rPr>
        <w:t>the document</w:t>
      </w:r>
      <w:r w:rsidRPr="00DF4E9B">
        <w:rPr>
          <w:rFonts w:ascii="Calibri" w:hAnsi="Calibri" w:cs="Calibri"/>
          <w:b/>
          <w:bCs/>
          <w:color w:val="3366FF"/>
        </w:rPr>
        <w:t xml:space="preserve"> will need to be included in the submission of the Proposal and recommendation to CSOC. (Certification form is included at the end of this guidance)</w:t>
      </w:r>
      <w:r w:rsidRPr="00DF4E9B">
        <w:rPr>
          <w:rFonts w:ascii="Calibri" w:hAnsi="Calibri" w:cs="Calibri"/>
          <w:color w:val="3366FF"/>
        </w:rPr>
        <w:t xml:space="preserve"> </w:t>
      </w:r>
    </w:p>
    <w:p w14:paraId="40611C81" w14:textId="1DB96FE8" w:rsidR="00863FDC" w:rsidRPr="00EC19C5" w:rsidRDefault="00B82DE7" w:rsidP="005F33B9">
      <w:pPr>
        <w:ind w:firstLine="720"/>
        <w:rPr>
          <w:rFonts w:ascii="Calibri" w:hAnsi="Calibri" w:cs="Calibri"/>
        </w:rPr>
      </w:pPr>
      <w:r w:rsidRPr="00EC19C5">
        <w:rPr>
          <w:rFonts w:ascii="Calibri" w:hAnsi="Calibri" w:cs="Calibri"/>
        </w:rPr>
        <w:t xml:space="preserve">6. </w:t>
      </w:r>
      <w:r w:rsidRPr="003C3061">
        <w:rPr>
          <w:rFonts w:ascii="Calibri" w:hAnsi="Calibri" w:cs="Calibri"/>
          <w:b/>
          <w:bCs/>
          <w:color w:val="3366FF"/>
        </w:rPr>
        <w:t xml:space="preserve">Fees associated with the registration process for CARI may be included in the </w:t>
      </w:r>
      <w:r w:rsidR="00863FDC" w:rsidRPr="003C3061">
        <w:rPr>
          <w:rFonts w:ascii="Calibri" w:hAnsi="Calibri" w:cs="Calibri"/>
          <w:b/>
          <w:bCs/>
          <w:color w:val="3366FF"/>
        </w:rPr>
        <w:t>agency’s</w:t>
      </w:r>
      <w:r w:rsidRPr="003C3061">
        <w:rPr>
          <w:rFonts w:ascii="Calibri" w:hAnsi="Calibri" w:cs="Calibri"/>
          <w:b/>
          <w:bCs/>
          <w:color w:val="3366FF"/>
        </w:rPr>
        <w:t xml:space="preserve"> budget proposal</w:t>
      </w:r>
      <w:r w:rsidRPr="00EC19C5">
        <w:rPr>
          <w:rFonts w:ascii="Calibri" w:hAnsi="Calibri" w:cs="Calibri"/>
        </w:rPr>
        <w:t xml:space="preserve">. </w:t>
      </w:r>
    </w:p>
    <w:p w14:paraId="23B8999C" w14:textId="77777777" w:rsidR="003066CA" w:rsidRPr="00075427" w:rsidRDefault="00B82DE7" w:rsidP="00863FDC">
      <w:pPr>
        <w:rPr>
          <w:rFonts w:ascii="Calibri" w:hAnsi="Calibri" w:cs="Calibri"/>
          <w:sz w:val="26"/>
          <w:szCs w:val="26"/>
        </w:rPr>
      </w:pPr>
      <w:r w:rsidRPr="00075427">
        <w:rPr>
          <w:rFonts w:ascii="Calibri" w:hAnsi="Calibri" w:cs="Calibri"/>
          <w:b/>
          <w:bCs/>
          <w:sz w:val="26"/>
          <w:szCs w:val="26"/>
          <w:u w:val="single"/>
        </w:rPr>
        <w:t>Accessing the CARI System</w:t>
      </w:r>
      <w:r w:rsidRPr="00075427">
        <w:rPr>
          <w:rFonts w:ascii="Calibri" w:hAnsi="Calibri" w:cs="Calibri"/>
          <w:sz w:val="26"/>
          <w:szCs w:val="26"/>
        </w:rPr>
        <w:t xml:space="preserve"> </w:t>
      </w:r>
    </w:p>
    <w:p w14:paraId="4D97E82D" w14:textId="77777777" w:rsidR="00B2543C" w:rsidRPr="00EC19C5" w:rsidRDefault="00B82DE7" w:rsidP="00863FDC">
      <w:pPr>
        <w:rPr>
          <w:rFonts w:ascii="Calibri" w:hAnsi="Calibri" w:cs="Calibri"/>
        </w:rPr>
      </w:pPr>
      <w:r w:rsidRPr="00EC19C5">
        <w:rPr>
          <w:rFonts w:ascii="Calibri" w:hAnsi="Calibri" w:cs="Calibri"/>
        </w:rPr>
        <w:t xml:space="preserve">To access the CARI Online Application System, each agency will need to set up a facility account by visiting </w:t>
      </w:r>
      <w:hyperlink r:id="rId57" w:history="1">
        <w:r w:rsidR="003066CA" w:rsidRPr="00EC19C5">
          <w:rPr>
            <w:rStyle w:val="Hyperlink"/>
            <w:rFonts w:ascii="Calibri" w:hAnsi="Calibri" w:cs="Calibri"/>
          </w:rPr>
          <w:t>https://www.njportal.com/dcf/cari</w:t>
        </w:r>
      </w:hyperlink>
      <w:r w:rsidR="003066CA" w:rsidRPr="00EC19C5">
        <w:rPr>
          <w:rFonts w:ascii="Calibri" w:hAnsi="Calibri" w:cs="Calibri"/>
        </w:rPr>
        <w:t xml:space="preserve"> </w:t>
      </w:r>
      <w:r w:rsidRPr="00EC19C5">
        <w:rPr>
          <w:rFonts w:ascii="Calibri" w:hAnsi="Calibri" w:cs="Calibri"/>
        </w:rPr>
        <w:t xml:space="preserve">. Agencies will identify an administrator to create and maintain the facility account, and who will be responsible for submitting and receiving CARI applications and results. The above-mentioned website will prompt the identified administrator to </w:t>
      </w:r>
      <w:r w:rsidRPr="0045185E">
        <w:rPr>
          <w:rFonts w:ascii="Calibri" w:hAnsi="Calibri" w:cs="Calibri"/>
          <w:b/>
          <w:bCs/>
          <w:color w:val="3366FF"/>
        </w:rPr>
        <w:t>“Create a New CARI Account”</w:t>
      </w:r>
      <w:r w:rsidRPr="0045185E">
        <w:rPr>
          <w:rFonts w:ascii="Calibri" w:hAnsi="Calibri" w:cs="Calibri"/>
          <w:color w:val="3366FF"/>
        </w:rPr>
        <w:t xml:space="preserve"> </w:t>
      </w:r>
      <w:r w:rsidRPr="00EC19C5">
        <w:rPr>
          <w:rFonts w:ascii="Calibri" w:hAnsi="Calibri" w:cs="Calibri"/>
        </w:rPr>
        <w:t xml:space="preserve">and will provide tutorials for setting up the facility account. When creating an account, select </w:t>
      </w:r>
      <w:r w:rsidRPr="0045185E">
        <w:rPr>
          <w:rFonts w:ascii="Calibri" w:hAnsi="Calibri" w:cs="Calibri"/>
          <w:b/>
          <w:bCs/>
          <w:color w:val="3366FF"/>
        </w:rPr>
        <w:t>“Department of Children and Families – Community Partners”</w:t>
      </w:r>
      <w:r w:rsidRPr="0045185E">
        <w:rPr>
          <w:rFonts w:ascii="Calibri" w:hAnsi="Calibri" w:cs="Calibri"/>
          <w:color w:val="3366FF"/>
        </w:rPr>
        <w:t xml:space="preserve"> </w:t>
      </w:r>
      <w:r w:rsidRPr="00EC19C5">
        <w:rPr>
          <w:rFonts w:ascii="Calibri" w:hAnsi="Calibri" w:cs="Calibri"/>
        </w:rPr>
        <w:t xml:space="preserve">from the drop-down selection of Program/Application Types. To set up a CARI account, the agency administrator will then need to provide their agency’s </w:t>
      </w:r>
      <w:r w:rsidRPr="0088219E">
        <w:rPr>
          <w:rFonts w:ascii="Calibri" w:hAnsi="Calibri" w:cs="Calibri"/>
          <w:b/>
          <w:bCs/>
          <w:color w:val="3366FF"/>
        </w:rPr>
        <w:t>Vendor Identification Number, which is the letter “V” followed by 8 digits</w:t>
      </w:r>
      <w:r w:rsidRPr="00EC19C5">
        <w:rPr>
          <w:rFonts w:ascii="Calibri" w:hAnsi="Calibri" w:cs="Calibri"/>
        </w:rPr>
        <w:t xml:space="preserve">. </w:t>
      </w:r>
    </w:p>
    <w:p w14:paraId="02F73884" w14:textId="77777777" w:rsidR="00765E54" w:rsidRPr="00EC19C5" w:rsidRDefault="00B82DE7" w:rsidP="00863FDC">
      <w:pPr>
        <w:rPr>
          <w:rFonts w:ascii="Calibri" w:hAnsi="Calibri" w:cs="Calibri"/>
        </w:rPr>
      </w:pPr>
      <w:r w:rsidRPr="00EC19C5">
        <w:rPr>
          <w:rFonts w:ascii="Calibri" w:hAnsi="Calibri" w:cs="Calibri"/>
        </w:rPr>
        <w:t xml:space="preserve">Next, the administrator will be prompted to create a My New Jersey account username. This will be the username and password used by the account administrator to log in to the Online Application System moving forward. </w:t>
      </w:r>
    </w:p>
    <w:p w14:paraId="10BB3C42" w14:textId="77777777" w:rsidR="00A83D9E" w:rsidRPr="00EC19C5" w:rsidRDefault="00B82DE7" w:rsidP="00863FDC">
      <w:pPr>
        <w:rPr>
          <w:rFonts w:ascii="Calibri" w:hAnsi="Calibri" w:cs="Calibri"/>
        </w:rPr>
      </w:pPr>
      <w:r w:rsidRPr="00EC19C5">
        <w:rPr>
          <w:rFonts w:ascii="Calibri" w:hAnsi="Calibri" w:cs="Calibri"/>
        </w:rPr>
        <w:t>The Online Application System will allow the account administrator to invite agency staff to complete an online CARI form and to check the status of submitted applications. Employees will be able to complete the electronic CARI application through an emailed link, or on-site at the agency. The employee can complete the application using a personal computer or smart phone; however, the email invitation link will expire after two weeks. All completed CARI checks are returned through the Online Application System, and the results will be emailed directly to the facility account administrator.</w:t>
      </w:r>
    </w:p>
    <w:p w14:paraId="1D53C65E" w14:textId="0E9CFB26" w:rsidR="00B35D98" w:rsidRPr="00075427" w:rsidRDefault="00B82DE7" w:rsidP="00863FDC">
      <w:pPr>
        <w:rPr>
          <w:rFonts w:ascii="Calibri" w:hAnsi="Calibri" w:cs="Calibri"/>
          <w:sz w:val="26"/>
          <w:szCs w:val="26"/>
        </w:rPr>
      </w:pPr>
      <w:r w:rsidRPr="00075427">
        <w:rPr>
          <w:rFonts w:ascii="Calibri" w:hAnsi="Calibri" w:cs="Calibri"/>
          <w:b/>
          <w:bCs/>
          <w:sz w:val="26"/>
          <w:szCs w:val="26"/>
          <w:u w:val="single"/>
        </w:rPr>
        <w:t xml:space="preserve">Time frames and next Steps </w:t>
      </w:r>
    </w:p>
    <w:p w14:paraId="0C9DEDC5" w14:textId="77777777" w:rsidR="00B35D98" w:rsidRPr="00EC19C5" w:rsidRDefault="00B82DE7" w:rsidP="00863FDC">
      <w:pPr>
        <w:rPr>
          <w:rFonts w:ascii="Calibri" w:hAnsi="Calibri" w:cs="Calibri"/>
        </w:rPr>
      </w:pPr>
      <w:r w:rsidRPr="00EC19C5">
        <w:rPr>
          <w:rFonts w:ascii="Calibri" w:hAnsi="Calibri" w:cs="Calibri"/>
        </w:rPr>
        <w:t>Once submitted CARI checks are expected to be completed within a week. Please refer to the “funds process timeline” which is imbedded in the CRD 27 announcement letter, for specific activities and deadlines.</w:t>
      </w:r>
    </w:p>
    <w:p w14:paraId="195405AE" w14:textId="77777777" w:rsidR="00A26698" w:rsidRPr="00EC19C5" w:rsidRDefault="00B82DE7" w:rsidP="00863FDC">
      <w:pPr>
        <w:rPr>
          <w:rFonts w:ascii="Calibri" w:hAnsi="Calibri" w:cs="Calibri"/>
        </w:rPr>
      </w:pPr>
      <w:r w:rsidRPr="00EC19C5">
        <w:rPr>
          <w:rFonts w:ascii="Calibri" w:hAnsi="Calibri" w:cs="Calibri"/>
        </w:rPr>
        <w:t xml:space="preserve">Once an agency’s CARI checks are completed and clear, please send the recommended proposals for funding with all required documents and the CARI check certification form via email notification to </w:t>
      </w:r>
      <w:hyperlink r:id="rId58" w:history="1">
        <w:r w:rsidR="00B87698" w:rsidRPr="00EC19C5">
          <w:rPr>
            <w:rStyle w:val="Hyperlink"/>
            <w:rFonts w:ascii="Calibri" w:hAnsi="Calibri" w:cs="Calibri"/>
          </w:rPr>
          <w:t>Lisa.Billotti@dcf.nj.gov</w:t>
        </w:r>
      </w:hyperlink>
      <w:r w:rsidR="00B87698" w:rsidRPr="00EC19C5">
        <w:rPr>
          <w:rFonts w:ascii="Calibri" w:hAnsi="Calibri" w:cs="Calibri"/>
        </w:rPr>
        <w:t xml:space="preserve"> </w:t>
      </w:r>
      <w:r w:rsidRPr="00EC19C5">
        <w:rPr>
          <w:rFonts w:ascii="Calibri" w:hAnsi="Calibri" w:cs="Calibri"/>
        </w:rPr>
        <w:t xml:space="preserve"> </w:t>
      </w:r>
      <w:hyperlink r:id="rId59" w:history="1">
        <w:r w:rsidR="00B87698" w:rsidRPr="00EC19C5">
          <w:rPr>
            <w:rStyle w:val="Hyperlink"/>
            <w:rFonts w:ascii="Calibri" w:hAnsi="Calibri" w:cs="Calibri"/>
          </w:rPr>
          <w:t>Dale.Mooney@dcf.nj.gov</w:t>
        </w:r>
      </w:hyperlink>
      <w:r w:rsidR="00B87698" w:rsidRPr="00EC19C5">
        <w:rPr>
          <w:rFonts w:ascii="Calibri" w:hAnsi="Calibri" w:cs="Calibri"/>
        </w:rPr>
        <w:t xml:space="preserve"> </w:t>
      </w:r>
      <w:r w:rsidRPr="00EC19C5">
        <w:rPr>
          <w:rFonts w:ascii="Calibri" w:hAnsi="Calibri" w:cs="Calibri"/>
        </w:rPr>
        <w:t xml:space="preserve"> and </w:t>
      </w:r>
      <w:hyperlink r:id="rId60" w:history="1">
        <w:r w:rsidR="00B87698" w:rsidRPr="00EC19C5">
          <w:rPr>
            <w:rStyle w:val="Hyperlink"/>
            <w:rFonts w:ascii="Calibri" w:hAnsi="Calibri" w:cs="Calibri"/>
          </w:rPr>
          <w:t>Wyndee.Davis@dcf.nj.gov</w:t>
        </w:r>
      </w:hyperlink>
      <w:r w:rsidR="00B87698" w:rsidRPr="00EC19C5">
        <w:rPr>
          <w:rFonts w:ascii="Calibri" w:hAnsi="Calibri" w:cs="Calibri"/>
        </w:rPr>
        <w:t xml:space="preserve"> </w:t>
      </w:r>
      <w:r w:rsidRPr="00EC19C5">
        <w:rPr>
          <w:rFonts w:ascii="Calibri" w:hAnsi="Calibri" w:cs="Calibri"/>
        </w:rPr>
        <w:t xml:space="preserve">. Once received, the proposals will be reviewed </w:t>
      </w:r>
      <w:proofErr w:type="gramStart"/>
      <w:r w:rsidRPr="00EC19C5">
        <w:rPr>
          <w:rFonts w:ascii="Calibri" w:hAnsi="Calibri" w:cs="Calibri"/>
        </w:rPr>
        <w:t>per</w:t>
      </w:r>
      <w:proofErr w:type="gramEnd"/>
      <w:r w:rsidRPr="00EC19C5">
        <w:rPr>
          <w:rFonts w:ascii="Calibri" w:hAnsi="Calibri" w:cs="Calibri"/>
        </w:rPr>
        <w:t xml:space="preserve"> CRD process. </w:t>
      </w:r>
    </w:p>
    <w:p w14:paraId="5733CD95" w14:textId="212D9048" w:rsidR="00B96246" w:rsidRDefault="00B82DE7">
      <w:pPr>
        <w:rPr>
          <w:rFonts w:ascii="Calibri" w:hAnsi="Calibri" w:cs="Calibri"/>
        </w:rPr>
      </w:pPr>
      <w:r w:rsidRPr="00EC19C5">
        <w:rPr>
          <w:rFonts w:ascii="Calibri" w:hAnsi="Calibri" w:cs="Calibri"/>
        </w:rPr>
        <w:t xml:space="preserve">Should the CMO be notified by a potential awardee that they have staff who didn’t meet the CARI </w:t>
      </w:r>
      <w:r w:rsidR="00B93F66" w:rsidRPr="00EC19C5">
        <w:rPr>
          <w:rFonts w:ascii="Calibri" w:hAnsi="Calibri" w:cs="Calibri"/>
        </w:rPr>
        <w:t>requirements,</w:t>
      </w:r>
      <w:r w:rsidRPr="00EC19C5">
        <w:rPr>
          <w:rFonts w:ascii="Calibri" w:hAnsi="Calibri" w:cs="Calibri"/>
        </w:rPr>
        <w:t xml:space="preserve"> and this will jeopardize their ability to move forward, please notify </w:t>
      </w:r>
      <w:hyperlink r:id="rId61" w:history="1">
        <w:r w:rsidR="00D154A9" w:rsidRPr="00EC19C5">
          <w:rPr>
            <w:rStyle w:val="Hyperlink"/>
            <w:rFonts w:ascii="Calibri" w:hAnsi="Calibri" w:cs="Calibri"/>
          </w:rPr>
          <w:t>Lisa.Billotti@dcf.nj.gov</w:t>
        </w:r>
      </w:hyperlink>
      <w:r w:rsidR="00D154A9" w:rsidRPr="00EC19C5">
        <w:rPr>
          <w:rFonts w:ascii="Calibri" w:hAnsi="Calibri" w:cs="Calibri"/>
        </w:rPr>
        <w:t xml:space="preserve"> </w:t>
      </w:r>
      <w:r w:rsidRPr="00EC19C5">
        <w:rPr>
          <w:rFonts w:ascii="Calibri" w:hAnsi="Calibri" w:cs="Calibri"/>
        </w:rPr>
        <w:t xml:space="preserve"> </w:t>
      </w:r>
      <w:hyperlink r:id="rId62" w:history="1">
        <w:r w:rsidR="009C5DC8" w:rsidRPr="00EC19C5">
          <w:rPr>
            <w:rStyle w:val="Hyperlink"/>
            <w:rFonts w:ascii="Calibri" w:hAnsi="Calibri" w:cs="Calibri"/>
          </w:rPr>
          <w:t>Dale.Mooney@dcf.nj.gov</w:t>
        </w:r>
      </w:hyperlink>
      <w:r w:rsidR="009C5DC8" w:rsidRPr="00EC19C5">
        <w:rPr>
          <w:rFonts w:ascii="Calibri" w:hAnsi="Calibri" w:cs="Calibri"/>
        </w:rPr>
        <w:t xml:space="preserve"> </w:t>
      </w:r>
      <w:r w:rsidRPr="00EC19C5">
        <w:rPr>
          <w:rFonts w:ascii="Calibri" w:hAnsi="Calibri" w:cs="Calibri"/>
        </w:rPr>
        <w:t xml:space="preserve"> and </w:t>
      </w:r>
      <w:hyperlink r:id="rId63" w:history="1">
        <w:r w:rsidR="009C5DC8" w:rsidRPr="00EC19C5">
          <w:rPr>
            <w:rStyle w:val="Hyperlink"/>
            <w:rFonts w:ascii="Calibri" w:hAnsi="Calibri" w:cs="Calibri"/>
          </w:rPr>
          <w:t>Wyndee.Davis@dcf.nj.gov</w:t>
        </w:r>
      </w:hyperlink>
      <w:r w:rsidR="009C5DC8" w:rsidRPr="00EC19C5">
        <w:rPr>
          <w:rFonts w:ascii="Calibri" w:hAnsi="Calibri" w:cs="Calibri"/>
        </w:rPr>
        <w:t xml:space="preserve"> </w:t>
      </w:r>
      <w:r w:rsidRPr="00EC19C5">
        <w:rPr>
          <w:rFonts w:ascii="Calibri" w:hAnsi="Calibri" w:cs="Calibri"/>
        </w:rPr>
        <w:t xml:space="preserve"> as soon as possible to meet and discuss next steps.</w:t>
      </w:r>
    </w:p>
    <w:p w14:paraId="11261C72" w14:textId="77777777" w:rsidR="00B96246" w:rsidRDefault="00B96246">
      <w:pPr>
        <w:rPr>
          <w:rFonts w:ascii="Calibri" w:hAnsi="Calibri" w:cs="Calibri"/>
        </w:rPr>
      </w:pPr>
    </w:p>
    <w:p w14:paraId="7A63AC1D" w14:textId="77777777" w:rsidR="00AF2FCC" w:rsidRDefault="00AF2FCC">
      <w:pPr>
        <w:rPr>
          <w:rFonts w:ascii="Calibri" w:hAnsi="Calibri" w:cs="Calibri"/>
        </w:rPr>
      </w:pPr>
    </w:p>
    <w:p w14:paraId="76CDD48E" w14:textId="1A1565E3" w:rsidR="006E5E5A" w:rsidRPr="003D6573" w:rsidRDefault="003D6573" w:rsidP="006E5E5A">
      <w:pPr>
        <w:pStyle w:val="ListParagraph"/>
        <w:ind w:left="1080"/>
        <w:rPr>
          <w:rStyle w:val="Hyperlink"/>
          <w:rFonts w:cstheme="minorHAnsi"/>
          <w:sz w:val="28"/>
          <w:szCs w:val="28"/>
        </w:rPr>
      </w:pPr>
      <w:r w:rsidRPr="003D6573">
        <w:rPr>
          <w:rFonts w:ascii="Calibri" w:hAnsi="Calibri" w:cs="Calibri"/>
          <w:b/>
          <w:bCs/>
          <w:sz w:val="28"/>
          <w:szCs w:val="28"/>
          <w:u w:val="single"/>
        </w:rPr>
        <w:t>CAPE ATLANTIC INK</w:t>
      </w:r>
      <w:r w:rsidRPr="003D6573">
        <w:rPr>
          <w:rStyle w:val="markedcontent"/>
          <w:rFonts w:cstheme="minorHAnsi"/>
          <w:b/>
          <w:bCs/>
          <w:sz w:val="28"/>
          <w:szCs w:val="28"/>
          <w:u w:val="single"/>
        </w:rPr>
        <w:t xml:space="preserve"> </w:t>
      </w:r>
      <w:r w:rsidR="006E5E5A" w:rsidRPr="003D6573">
        <w:rPr>
          <w:rStyle w:val="markedcontent"/>
          <w:rFonts w:cstheme="minorHAnsi"/>
          <w:b/>
          <w:bCs/>
          <w:sz w:val="28"/>
          <w:szCs w:val="28"/>
          <w:u w:val="single"/>
        </w:rPr>
        <w:t>CMO</w:t>
      </w:r>
    </w:p>
    <w:p w14:paraId="5D62D24F" w14:textId="77777777" w:rsidR="00AF2FCC" w:rsidRDefault="00AF2FCC">
      <w:pPr>
        <w:rPr>
          <w:rFonts w:ascii="Calibri" w:hAnsi="Calibri" w:cs="Calibri"/>
        </w:rPr>
      </w:pPr>
    </w:p>
    <w:p w14:paraId="1716010D" w14:textId="77777777" w:rsidR="00AF2FCC" w:rsidRPr="00B96246" w:rsidRDefault="00AF2FCC">
      <w:pPr>
        <w:rPr>
          <w:rFonts w:ascii="Calibri" w:hAnsi="Calibri" w:cs="Calibri"/>
        </w:rPr>
      </w:pPr>
    </w:p>
    <w:p w14:paraId="71A22124" w14:textId="7962A22B" w:rsidR="00A60ED0" w:rsidRPr="004D08C3" w:rsidRDefault="00A60ED0">
      <w:pPr>
        <w:rPr>
          <w:rFonts w:ascii="Calibri" w:hAnsi="Calibri" w:cs="Calibri"/>
          <w:b/>
          <w:bCs/>
          <w:sz w:val="26"/>
          <w:szCs w:val="26"/>
          <w:u w:val="single"/>
        </w:rPr>
      </w:pPr>
      <w:r w:rsidRPr="004D08C3">
        <w:rPr>
          <w:rFonts w:ascii="Calibri" w:hAnsi="Calibri" w:cs="Calibri"/>
          <w:b/>
          <w:bCs/>
          <w:sz w:val="26"/>
          <w:szCs w:val="26"/>
          <w:u w:val="single"/>
        </w:rPr>
        <w:t xml:space="preserve">CRD CARI CHECKS ATTESTATION FORM </w:t>
      </w:r>
    </w:p>
    <w:p w14:paraId="2D1EC715" w14:textId="3EA5AF3E" w:rsidR="009C5DC8" w:rsidRPr="00EC19C5" w:rsidRDefault="00A60ED0">
      <w:pPr>
        <w:rPr>
          <w:rFonts w:ascii="Calibri" w:hAnsi="Calibri" w:cs="Calibri"/>
        </w:rPr>
      </w:pPr>
      <w:proofErr w:type="gramStart"/>
      <w:r w:rsidRPr="00EC19C5">
        <w:rPr>
          <w:rFonts w:ascii="Calibri" w:hAnsi="Calibri" w:cs="Calibri"/>
        </w:rPr>
        <w:t>By</w:t>
      </w:r>
      <w:proofErr w:type="gramEnd"/>
      <w:r w:rsidRPr="00EC19C5">
        <w:rPr>
          <w:rFonts w:ascii="Calibri" w:hAnsi="Calibri" w:cs="Calibri"/>
        </w:rPr>
        <w:t xml:space="preserve"> my signature below, I attest I am authorized to sign this document on behalf of my organization. I agree that as of this date below my organization has met all the requirements of the CARI check process. </w:t>
      </w:r>
      <w:r w:rsidRPr="00A65516">
        <w:rPr>
          <w:rFonts w:ascii="Calibri" w:hAnsi="Calibri" w:cs="Calibri"/>
          <w:b/>
          <w:bCs/>
          <w:color w:val="3366FF"/>
        </w:rPr>
        <w:t>Should my agency acquire any additional staff during this CRD award period, that staff will be required to submit CARI checks and be approved by the CARI unit.</w:t>
      </w:r>
      <w:r w:rsidRPr="00EC19C5">
        <w:rPr>
          <w:rFonts w:ascii="Calibri" w:hAnsi="Calibri" w:cs="Calibri"/>
        </w:rPr>
        <w:t xml:space="preserve"> If any staff within this organization are found to be ineligible for employment under this grant by the CARI Unit, they will not be allowed to work within the programming funded by the CMO CRD grant.</w:t>
      </w:r>
    </w:p>
    <w:p w14:paraId="20714741" w14:textId="77777777" w:rsidR="003974CE" w:rsidRDefault="003974CE">
      <w:pPr>
        <w:rPr>
          <w:rFonts w:ascii="Calibri" w:hAnsi="Calibri" w:cs="Calibri"/>
          <w:sz w:val="24"/>
          <w:szCs w:val="24"/>
        </w:rPr>
      </w:pPr>
    </w:p>
    <w:p w14:paraId="480D4F1F" w14:textId="06226670" w:rsidR="007D4767" w:rsidRDefault="007D4767">
      <w:pPr>
        <w:rPr>
          <w:rFonts w:ascii="Calibri" w:hAnsi="Calibri" w:cs="Calibri"/>
          <w:sz w:val="24"/>
          <w:szCs w:val="24"/>
        </w:rPr>
      </w:pPr>
      <w:r>
        <w:rPr>
          <w:rFonts w:ascii="Calibri" w:hAnsi="Calibri" w:cs="Calibri"/>
          <w:sz w:val="24"/>
          <w:szCs w:val="24"/>
        </w:rPr>
        <w:t>___________________________</w:t>
      </w:r>
      <w:r w:rsidR="00E54AF6">
        <w:rPr>
          <w:rFonts w:ascii="Calibri" w:hAnsi="Calibri" w:cs="Calibri"/>
          <w:sz w:val="24"/>
          <w:szCs w:val="24"/>
        </w:rPr>
        <w:t>___</w:t>
      </w:r>
      <w:r w:rsidR="005431AF">
        <w:rPr>
          <w:rFonts w:ascii="Calibri" w:hAnsi="Calibri" w:cs="Calibri"/>
          <w:sz w:val="24"/>
          <w:szCs w:val="24"/>
        </w:rPr>
        <w:t>/</w:t>
      </w:r>
      <w:r w:rsidR="00E54AF6">
        <w:rPr>
          <w:rFonts w:ascii="Calibri" w:hAnsi="Calibri" w:cs="Calibri"/>
          <w:sz w:val="24"/>
          <w:szCs w:val="24"/>
        </w:rPr>
        <w:t>_</w:t>
      </w:r>
      <w:r>
        <w:rPr>
          <w:rFonts w:ascii="Calibri" w:hAnsi="Calibri" w:cs="Calibri"/>
          <w:sz w:val="24"/>
          <w:szCs w:val="24"/>
        </w:rPr>
        <w:t>__</w:t>
      </w:r>
      <w:r w:rsidR="00387129">
        <w:rPr>
          <w:rFonts w:ascii="Calibri" w:hAnsi="Calibri" w:cs="Calibri"/>
          <w:sz w:val="24"/>
          <w:szCs w:val="24"/>
        </w:rPr>
        <w:t>___</w:t>
      </w:r>
      <w:r>
        <w:rPr>
          <w:rFonts w:ascii="Calibri" w:hAnsi="Calibri" w:cs="Calibri"/>
          <w:sz w:val="24"/>
          <w:szCs w:val="24"/>
        </w:rPr>
        <w:t>____</w:t>
      </w:r>
      <w:r w:rsidR="00E05305">
        <w:rPr>
          <w:rFonts w:ascii="Calibri" w:hAnsi="Calibri" w:cs="Calibri"/>
          <w:sz w:val="24"/>
          <w:szCs w:val="24"/>
        </w:rPr>
        <w:t>_____</w:t>
      </w:r>
      <w:r w:rsidR="005C5951">
        <w:rPr>
          <w:rFonts w:ascii="Calibri" w:hAnsi="Calibri" w:cs="Calibri"/>
          <w:sz w:val="24"/>
          <w:szCs w:val="24"/>
        </w:rPr>
        <w:t>______</w:t>
      </w:r>
      <w:r w:rsidR="00E05305">
        <w:rPr>
          <w:rFonts w:ascii="Calibri" w:hAnsi="Calibri" w:cs="Calibri"/>
          <w:sz w:val="24"/>
          <w:szCs w:val="24"/>
        </w:rPr>
        <w:t>____</w:t>
      </w:r>
      <w:r>
        <w:rPr>
          <w:rFonts w:ascii="Calibri" w:hAnsi="Calibri" w:cs="Calibri"/>
          <w:sz w:val="24"/>
          <w:szCs w:val="24"/>
        </w:rPr>
        <w:t xml:space="preserve">                                   </w:t>
      </w:r>
      <w:r w:rsidR="00E8513F">
        <w:rPr>
          <w:rFonts w:ascii="Calibri" w:hAnsi="Calibri" w:cs="Calibri"/>
          <w:sz w:val="24"/>
          <w:szCs w:val="24"/>
        </w:rPr>
        <w:t xml:space="preserve"> </w:t>
      </w:r>
      <w:r>
        <w:rPr>
          <w:rFonts w:ascii="Calibri" w:hAnsi="Calibri" w:cs="Calibri"/>
          <w:sz w:val="24"/>
          <w:szCs w:val="24"/>
        </w:rPr>
        <w:t xml:space="preserve">   </w:t>
      </w:r>
      <w:r w:rsidR="00E8513F">
        <w:rPr>
          <w:rFonts w:ascii="Calibri" w:hAnsi="Calibri" w:cs="Calibri"/>
          <w:sz w:val="24"/>
          <w:szCs w:val="24"/>
        </w:rPr>
        <w:t>_____________</w:t>
      </w:r>
    </w:p>
    <w:p w14:paraId="13F62833" w14:textId="2C79D1B3" w:rsidR="005431AF" w:rsidRDefault="007D4767" w:rsidP="007D4767">
      <w:pPr>
        <w:rPr>
          <w:rFonts w:ascii="Calibri" w:hAnsi="Calibri" w:cs="Calibri"/>
          <w:b/>
          <w:bCs/>
          <w:sz w:val="24"/>
          <w:szCs w:val="24"/>
        </w:rPr>
      </w:pPr>
      <w:r w:rsidRPr="00AF2FCC">
        <w:rPr>
          <w:rFonts w:ascii="Calibri" w:hAnsi="Calibri" w:cs="Calibri"/>
          <w:b/>
          <w:bCs/>
          <w:sz w:val="24"/>
          <w:szCs w:val="24"/>
        </w:rPr>
        <w:t xml:space="preserve"> Signature</w:t>
      </w:r>
      <w:r w:rsidR="00144AA4" w:rsidRPr="00AF2FCC">
        <w:rPr>
          <w:rFonts w:ascii="Calibri" w:hAnsi="Calibri" w:cs="Calibri"/>
          <w:b/>
          <w:bCs/>
          <w:sz w:val="24"/>
          <w:szCs w:val="24"/>
        </w:rPr>
        <w:t xml:space="preserve">                                </w:t>
      </w:r>
      <w:r w:rsidR="005431AF">
        <w:rPr>
          <w:rFonts w:ascii="Calibri" w:hAnsi="Calibri" w:cs="Calibri"/>
          <w:b/>
          <w:bCs/>
          <w:sz w:val="24"/>
          <w:szCs w:val="24"/>
        </w:rPr>
        <w:t xml:space="preserve">         </w:t>
      </w:r>
      <w:r w:rsidR="00E05305" w:rsidRPr="00AF2FCC">
        <w:rPr>
          <w:rFonts w:ascii="Calibri" w:hAnsi="Calibri" w:cs="Calibri"/>
          <w:b/>
          <w:bCs/>
          <w:sz w:val="24"/>
          <w:szCs w:val="24"/>
        </w:rPr>
        <w:t xml:space="preserve"> </w:t>
      </w:r>
      <w:r w:rsidR="005431AF">
        <w:rPr>
          <w:rFonts w:ascii="Calibri" w:hAnsi="Calibri" w:cs="Calibri"/>
          <w:b/>
          <w:bCs/>
          <w:sz w:val="24"/>
          <w:szCs w:val="24"/>
        </w:rPr>
        <w:t xml:space="preserve">      </w:t>
      </w:r>
      <w:r w:rsidR="00E05305" w:rsidRPr="00AF2FCC">
        <w:rPr>
          <w:rFonts w:ascii="Calibri" w:hAnsi="Calibri" w:cs="Calibri"/>
          <w:b/>
          <w:bCs/>
          <w:sz w:val="24"/>
          <w:szCs w:val="24"/>
        </w:rPr>
        <w:t xml:space="preserve"> </w:t>
      </w:r>
      <w:r w:rsidR="005431AF">
        <w:rPr>
          <w:rFonts w:ascii="Calibri" w:hAnsi="Calibri" w:cs="Calibri"/>
          <w:b/>
          <w:bCs/>
          <w:sz w:val="24"/>
          <w:szCs w:val="24"/>
        </w:rPr>
        <w:t xml:space="preserve">       </w:t>
      </w:r>
      <w:r w:rsidR="00144AA4" w:rsidRPr="00AF2FCC">
        <w:rPr>
          <w:rFonts w:ascii="Calibri" w:hAnsi="Calibri" w:cs="Calibri"/>
          <w:b/>
          <w:bCs/>
          <w:sz w:val="24"/>
          <w:szCs w:val="24"/>
        </w:rPr>
        <w:t xml:space="preserve"> Printed Name</w:t>
      </w:r>
      <w:r w:rsidR="00E05305" w:rsidRPr="00AF2FCC">
        <w:rPr>
          <w:rFonts w:ascii="Calibri" w:hAnsi="Calibri" w:cs="Calibri"/>
          <w:b/>
          <w:bCs/>
          <w:sz w:val="24"/>
          <w:szCs w:val="24"/>
        </w:rPr>
        <w:t xml:space="preserve">                     </w:t>
      </w:r>
      <w:r w:rsidR="005431AF">
        <w:rPr>
          <w:rFonts w:ascii="Calibri" w:hAnsi="Calibri" w:cs="Calibri"/>
          <w:b/>
          <w:bCs/>
          <w:sz w:val="24"/>
          <w:szCs w:val="24"/>
        </w:rPr>
        <w:t xml:space="preserve">                </w:t>
      </w:r>
      <w:r w:rsidR="00E05305" w:rsidRPr="00AF2FCC">
        <w:rPr>
          <w:rFonts w:ascii="Calibri" w:hAnsi="Calibri" w:cs="Calibri"/>
          <w:b/>
          <w:bCs/>
          <w:sz w:val="24"/>
          <w:szCs w:val="24"/>
        </w:rPr>
        <w:t xml:space="preserve">                                    Date</w:t>
      </w:r>
    </w:p>
    <w:p w14:paraId="4758CC5F" w14:textId="3C6A9D8B" w:rsidR="007B018D" w:rsidRPr="007B018D" w:rsidRDefault="007B018D" w:rsidP="007D4767">
      <w:pPr>
        <w:rPr>
          <w:rFonts w:ascii="Calibri" w:hAnsi="Calibri" w:cs="Calibri"/>
          <w:sz w:val="24"/>
          <w:szCs w:val="24"/>
        </w:rPr>
      </w:pPr>
      <w:r w:rsidRPr="007B018D">
        <w:rPr>
          <w:rFonts w:ascii="Calibri" w:hAnsi="Calibri" w:cs="Calibri"/>
          <w:sz w:val="24"/>
          <w:szCs w:val="24"/>
        </w:rPr>
        <w:t xml:space="preserve">        </w:t>
      </w:r>
      <w:r w:rsidR="00F16F36">
        <w:rPr>
          <w:rFonts w:ascii="Calibri" w:hAnsi="Calibri" w:cs="Calibri"/>
          <w:sz w:val="24"/>
          <w:szCs w:val="24"/>
        </w:rPr>
        <w:t xml:space="preserve"> </w:t>
      </w:r>
      <w:r w:rsidRPr="007B018D">
        <w:rPr>
          <w:rFonts w:ascii="Calibri" w:hAnsi="Calibri" w:cs="Calibri"/>
          <w:sz w:val="24"/>
          <w:szCs w:val="24"/>
        </w:rPr>
        <w:t xml:space="preserve"> __________________________________________________</w:t>
      </w:r>
    </w:p>
    <w:p w14:paraId="661483F6" w14:textId="501AE70B" w:rsidR="007B018D" w:rsidRPr="007B018D" w:rsidRDefault="00A91866" w:rsidP="0046070C">
      <w:pPr>
        <w:tabs>
          <w:tab w:val="left" w:pos="8892"/>
        </w:tabs>
        <w:rPr>
          <w:rFonts w:ascii="Calibri" w:hAnsi="Calibri" w:cs="Calibri"/>
          <w:b/>
          <w:bCs/>
          <w:sz w:val="24"/>
          <w:szCs w:val="24"/>
        </w:rPr>
      </w:pPr>
      <w:r>
        <w:rPr>
          <w:rFonts w:ascii="Calibri" w:hAnsi="Calibri" w:cs="Calibri"/>
          <w:sz w:val="24"/>
          <w:szCs w:val="24"/>
        </w:rPr>
        <w:t xml:space="preserve">         </w:t>
      </w:r>
      <w:r w:rsidR="007B018D">
        <w:rPr>
          <w:rFonts w:ascii="Calibri" w:hAnsi="Calibri" w:cs="Calibri"/>
          <w:sz w:val="24"/>
          <w:szCs w:val="24"/>
        </w:rPr>
        <w:t xml:space="preserve">             </w:t>
      </w:r>
      <w:r w:rsidR="00F16F36">
        <w:rPr>
          <w:rFonts w:ascii="Calibri" w:hAnsi="Calibri" w:cs="Calibri"/>
          <w:sz w:val="24"/>
          <w:szCs w:val="24"/>
        </w:rPr>
        <w:t xml:space="preserve">     </w:t>
      </w:r>
      <w:r w:rsidR="007B018D">
        <w:rPr>
          <w:rFonts w:ascii="Calibri" w:hAnsi="Calibri" w:cs="Calibri"/>
          <w:sz w:val="24"/>
          <w:szCs w:val="24"/>
        </w:rPr>
        <w:t xml:space="preserve">       </w:t>
      </w:r>
      <w:r>
        <w:rPr>
          <w:rFonts w:ascii="Calibri" w:hAnsi="Calibri" w:cs="Calibri"/>
          <w:sz w:val="24"/>
          <w:szCs w:val="24"/>
        </w:rPr>
        <w:t xml:space="preserve">    </w:t>
      </w:r>
      <w:r w:rsidR="007B018D" w:rsidRPr="007B018D">
        <w:rPr>
          <w:rFonts w:ascii="Calibri" w:hAnsi="Calibri" w:cs="Calibri"/>
          <w:b/>
          <w:bCs/>
          <w:sz w:val="24"/>
          <w:szCs w:val="24"/>
        </w:rPr>
        <w:t>Your Position in the Organization</w:t>
      </w:r>
      <w:r w:rsidRPr="007B018D">
        <w:rPr>
          <w:rFonts w:ascii="Calibri" w:hAnsi="Calibri" w:cs="Calibri"/>
          <w:b/>
          <w:bCs/>
          <w:sz w:val="24"/>
          <w:szCs w:val="24"/>
        </w:rPr>
        <w:t xml:space="preserve">      </w:t>
      </w:r>
    </w:p>
    <w:p w14:paraId="0959C11B" w14:textId="109CAFE4" w:rsidR="00A91866" w:rsidRDefault="00A91866" w:rsidP="0046070C">
      <w:pPr>
        <w:tabs>
          <w:tab w:val="left" w:pos="8892"/>
        </w:tabs>
        <w:rPr>
          <w:rFonts w:ascii="Calibri" w:hAnsi="Calibri" w:cs="Calibri"/>
          <w:sz w:val="24"/>
          <w:szCs w:val="24"/>
        </w:rPr>
      </w:pPr>
      <w:r>
        <w:rPr>
          <w:rFonts w:ascii="Calibri" w:hAnsi="Calibri" w:cs="Calibri"/>
          <w:sz w:val="24"/>
          <w:szCs w:val="24"/>
        </w:rPr>
        <w:t xml:space="preserve">                                                                                                                          </w:t>
      </w:r>
    </w:p>
    <w:p w14:paraId="674EB4C4" w14:textId="40E46DCF" w:rsidR="005C5951" w:rsidRDefault="00A91866" w:rsidP="0046070C">
      <w:pPr>
        <w:tabs>
          <w:tab w:val="left" w:pos="8892"/>
        </w:tabs>
        <w:rPr>
          <w:rFonts w:ascii="Calibri" w:hAnsi="Calibri" w:cs="Calibri"/>
          <w:sz w:val="24"/>
          <w:szCs w:val="24"/>
        </w:rPr>
      </w:pPr>
      <w:r>
        <w:rPr>
          <w:rFonts w:ascii="Calibri" w:hAnsi="Calibri" w:cs="Calibri"/>
          <w:sz w:val="24"/>
          <w:szCs w:val="24"/>
        </w:rPr>
        <w:t xml:space="preserve">          _______________</w:t>
      </w:r>
      <w:r w:rsidR="00C412A9">
        <w:rPr>
          <w:rFonts w:ascii="Calibri" w:hAnsi="Calibri" w:cs="Calibri"/>
          <w:sz w:val="24"/>
          <w:szCs w:val="24"/>
        </w:rPr>
        <w:t>____</w:t>
      </w:r>
      <w:r>
        <w:rPr>
          <w:rFonts w:ascii="Calibri" w:hAnsi="Calibri" w:cs="Calibri"/>
          <w:sz w:val="24"/>
          <w:szCs w:val="24"/>
        </w:rPr>
        <w:t>_</w:t>
      </w:r>
      <w:r w:rsidR="00C412A9">
        <w:rPr>
          <w:rFonts w:ascii="Calibri" w:hAnsi="Calibri" w:cs="Calibri"/>
          <w:sz w:val="24"/>
          <w:szCs w:val="24"/>
        </w:rPr>
        <w:t>__</w:t>
      </w:r>
      <w:r>
        <w:rPr>
          <w:rFonts w:ascii="Calibri" w:hAnsi="Calibri" w:cs="Calibri"/>
          <w:sz w:val="24"/>
          <w:szCs w:val="24"/>
        </w:rPr>
        <w:t xml:space="preserve">_______                                                             </w:t>
      </w:r>
      <w:r w:rsidR="00387129">
        <w:rPr>
          <w:rFonts w:ascii="Calibri" w:hAnsi="Calibri" w:cs="Calibri"/>
          <w:sz w:val="24"/>
          <w:szCs w:val="24"/>
        </w:rPr>
        <w:t xml:space="preserve">  </w:t>
      </w:r>
      <w:r>
        <w:rPr>
          <w:rFonts w:ascii="Calibri" w:hAnsi="Calibri" w:cs="Calibri"/>
          <w:sz w:val="24"/>
          <w:szCs w:val="24"/>
        </w:rPr>
        <w:t xml:space="preserve">                   </w:t>
      </w:r>
      <w:r w:rsidR="00E018CE" w:rsidRPr="00AF2FCC">
        <w:rPr>
          <w:rFonts w:ascii="Calibri" w:hAnsi="Calibri" w:cs="Calibri"/>
          <w:b/>
          <w:bCs/>
          <w:sz w:val="24"/>
          <w:szCs w:val="24"/>
          <w:u w:val="single"/>
        </w:rPr>
        <w:t>CAPE ATLANTIC</w:t>
      </w:r>
      <w:r w:rsidR="00AF2FCC">
        <w:rPr>
          <w:rFonts w:ascii="Calibri" w:hAnsi="Calibri" w:cs="Calibri"/>
          <w:b/>
          <w:bCs/>
          <w:sz w:val="24"/>
          <w:szCs w:val="24"/>
          <w:u w:val="single"/>
        </w:rPr>
        <w:t xml:space="preserve"> INK</w:t>
      </w:r>
    </w:p>
    <w:p w14:paraId="139BDAD6" w14:textId="2C9CF34C" w:rsidR="00824E9D" w:rsidRDefault="00824E9D" w:rsidP="00B81894">
      <w:pPr>
        <w:tabs>
          <w:tab w:val="left" w:pos="990"/>
          <w:tab w:val="left" w:pos="8160"/>
        </w:tabs>
        <w:rPr>
          <w:rFonts w:ascii="Calibri" w:hAnsi="Calibri" w:cs="Calibri"/>
          <w:b/>
          <w:bCs/>
          <w:sz w:val="24"/>
          <w:szCs w:val="24"/>
        </w:rPr>
      </w:pPr>
      <w:r w:rsidRPr="00AF2FCC">
        <w:rPr>
          <w:rFonts w:ascii="Calibri" w:hAnsi="Calibri" w:cs="Calibri"/>
          <w:b/>
          <w:bCs/>
          <w:sz w:val="24"/>
          <w:szCs w:val="24"/>
        </w:rPr>
        <w:t xml:space="preserve">            </w:t>
      </w:r>
      <w:r w:rsidR="00FB2745" w:rsidRPr="00AF2FCC">
        <w:rPr>
          <w:rFonts w:ascii="Calibri" w:hAnsi="Calibri" w:cs="Calibri"/>
          <w:b/>
          <w:bCs/>
          <w:sz w:val="24"/>
          <w:szCs w:val="24"/>
        </w:rPr>
        <w:t xml:space="preserve"> Your</w:t>
      </w:r>
      <w:r w:rsidRPr="00AF2FCC">
        <w:rPr>
          <w:rFonts w:ascii="Calibri" w:hAnsi="Calibri" w:cs="Calibri"/>
          <w:b/>
          <w:bCs/>
          <w:sz w:val="24"/>
          <w:szCs w:val="24"/>
        </w:rPr>
        <w:t xml:space="preserve"> </w:t>
      </w:r>
      <w:proofErr w:type="spellStart"/>
      <w:r w:rsidRPr="00AF2FCC">
        <w:rPr>
          <w:rFonts w:ascii="Calibri" w:hAnsi="Calibri" w:cs="Calibri"/>
          <w:b/>
          <w:bCs/>
          <w:sz w:val="24"/>
          <w:szCs w:val="24"/>
        </w:rPr>
        <w:t>Organation</w:t>
      </w:r>
      <w:r w:rsidR="00C412A9" w:rsidRPr="00AF2FCC">
        <w:rPr>
          <w:rFonts w:ascii="Calibri" w:hAnsi="Calibri" w:cs="Calibri"/>
          <w:b/>
          <w:bCs/>
          <w:sz w:val="24"/>
          <w:szCs w:val="24"/>
        </w:rPr>
        <w:t>’s</w:t>
      </w:r>
      <w:proofErr w:type="spellEnd"/>
      <w:r w:rsidRPr="00AF2FCC">
        <w:rPr>
          <w:rFonts w:ascii="Calibri" w:hAnsi="Calibri" w:cs="Calibri"/>
          <w:b/>
          <w:bCs/>
          <w:sz w:val="24"/>
          <w:szCs w:val="24"/>
        </w:rPr>
        <w:t xml:space="preserve"> Name</w:t>
      </w:r>
      <w:r w:rsidR="00A91866">
        <w:rPr>
          <w:rFonts w:ascii="Calibri" w:hAnsi="Calibri" w:cs="Calibri"/>
          <w:sz w:val="24"/>
          <w:szCs w:val="24"/>
        </w:rPr>
        <w:t xml:space="preserve">   </w:t>
      </w:r>
      <w:r>
        <w:rPr>
          <w:rFonts w:ascii="Calibri" w:hAnsi="Calibri" w:cs="Calibri"/>
          <w:sz w:val="24"/>
          <w:szCs w:val="24"/>
        </w:rPr>
        <w:tab/>
      </w:r>
      <w:r w:rsidR="00A91866" w:rsidRPr="00AF2FCC">
        <w:rPr>
          <w:rFonts w:ascii="Calibri" w:hAnsi="Calibri" w:cs="Calibri"/>
          <w:b/>
          <w:bCs/>
          <w:sz w:val="24"/>
          <w:szCs w:val="24"/>
        </w:rPr>
        <w:t xml:space="preserve">       </w:t>
      </w:r>
      <w:r w:rsidR="00A3497E">
        <w:rPr>
          <w:rFonts w:ascii="Calibri" w:hAnsi="Calibri" w:cs="Calibri"/>
          <w:b/>
          <w:bCs/>
          <w:sz w:val="24"/>
          <w:szCs w:val="24"/>
        </w:rPr>
        <w:t xml:space="preserve">  </w:t>
      </w:r>
      <w:r w:rsidR="00A91866" w:rsidRPr="00AF2FCC">
        <w:rPr>
          <w:rFonts w:ascii="Calibri" w:hAnsi="Calibri" w:cs="Calibri"/>
          <w:b/>
          <w:bCs/>
          <w:sz w:val="24"/>
          <w:szCs w:val="24"/>
        </w:rPr>
        <w:t xml:space="preserve">    </w:t>
      </w:r>
      <w:r w:rsidR="00B81894" w:rsidRPr="00AF2FCC">
        <w:rPr>
          <w:rFonts w:ascii="Calibri" w:hAnsi="Calibri" w:cs="Calibri"/>
          <w:b/>
          <w:bCs/>
          <w:sz w:val="24"/>
          <w:szCs w:val="24"/>
        </w:rPr>
        <w:t>CMO NAME</w:t>
      </w:r>
      <w:r w:rsidR="00B81894">
        <w:rPr>
          <w:rFonts w:ascii="Calibri" w:hAnsi="Calibri" w:cs="Calibri"/>
          <w:sz w:val="24"/>
          <w:szCs w:val="24"/>
        </w:rPr>
        <w:tab/>
      </w:r>
    </w:p>
    <w:p w14:paraId="7FE738BD" w14:textId="77777777" w:rsidR="008513C4" w:rsidRPr="008513C4" w:rsidRDefault="008513C4" w:rsidP="008513C4">
      <w:pPr>
        <w:rPr>
          <w:rFonts w:ascii="Calibri" w:hAnsi="Calibri" w:cs="Calibri"/>
          <w:sz w:val="24"/>
          <w:szCs w:val="24"/>
        </w:rPr>
      </w:pPr>
    </w:p>
    <w:p w14:paraId="01B32F51" w14:textId="77777777" w:rsidR="008513C4" w:rsidRPr="008513C4" w:rsidRDefault="008513C4" w:rsidP="008513C4">
      <w:pPr>
        <w:rPr>
          <w:rFonts w:ascii="Calibri" w:hAnsi="Calibri" w:cs="Calibri"/>
          <w:sz w:val="24"/>
          <w:szCs w:val="24"/>
        </w:rPr>
      </w:pPr>
    </w:p>
    <w:p w14:paraId="55811BE4" w14:textId="77777777" w:rsidR="008513C4" w:rsidRPr="008513C4" w:rsidRDefault="008513C4" w:rsidP="008513C4">
      <w:pPr>
        <w:rPr>
          <w:rFonts w:ascii="Calibri" w:hAnsi="Calibri" w:cs="Calibri"/>
          <w:sz w:val="24"/>
          <w:szCs w:val="24"/>
        </w:rPr>
      </w:pPr>
    </w:p>
    <w:p w14:paraId="0E879424" w14:textId="77777777" w:rsidR="008513C4" w:rsidRPr="008513C4" w:rsidRDefault="008513C4" w:rsidP="008513C4">
      <w:pPr>
        <w:rPr>
          <w:rFonts w:ascii="Calibri" w:hAnsi="Calibri" w:cs="Calibri"/>
          <w:sz w:val="24"/>
          <w:szCs w:val="24"/>
        </w:rPr>
      </w:pPr>
    </w:p>
    <w:p w14:paraId="0DAE3D3E" w14:textId="77777777" w:rsidR="008513C4" w:rsidRPr="008513C4" w:rsidRDefault="008513C4" w:rsidP="008513C4">
      <w:pPr>
        <w:rPr>
          <w:rFonts w:ascii="Calibri" w:hAnsi="Calibri" w:cs="Calibri"/>
          <w:sz w:val="24"/>
          <w:szCs w:val="24"/>
        </w:rPr>
      </w:pPr>
    </w:p>
    <w:p w14:paraId="1B77FDF3" w14:textId="77777777" w:rsidR="008513C4" w:rsidRPr="008513C4" w:rsidRDefault="008513C4" w:rsidP="008513C4">
      <w:pPr>
        <w:rPr>
          <w:rFonts w:ascii="Calibri" w:hAnsi="Calibri" w:cs="Calibri"/>
          <w:sz w:val="24"/>
          <w:szCs w:val="24"/>
        </w:rPr>
      </w:pPr>
    </w:p>
    <w:p w14:paraId="345E7CF8" w14:textId="77777777" w:rsidR="008513C4" w:rsidRPr="008513C4" w:rsidRDefault="008513C4" w:rsidP="008513C4">
      <w:pPr>
        <w:rPr>
          <w:rFonts w:ascii="Calibri" w:hAnsi="Calibri" w:cs="Calibri"/>
          <w:sz w:val="24"/>
          <w:szCs w:val="24"/>
        </w:rPr>
      </w:pPr>
    </w:p>
    <w:p w14:paraId="4D1E8EC5" w14:textId="77777777" w:rsidR="008513C4" w:rsidRPr="008513C4" w:rsidRDefault="008513C4" w:rsidP="008513C4">
      <w:pPr>
        <w:rPr>
          <w:rFonts w:ascii="Calibri" w:hAnsi="Calibri" w:cs="Calibri"/>
          <w:sz w:val="24"/>
          <w:szCs w:val="24"/>
        </w:rPr>
      </w:pPr>
    </w:p>
    <w:p w14:paraId="53BE8DD0" w14:textId="77777777" w:rsidR="008513C4" w:rsidRPr="008513C4" w:rsidRDefault="008513C4" w:rsidP="008513C4">
      <w:pPr>
        <w:rPr>
          <w:rFonts w:ascii="Calibri" w:hAnsi="Calibri" w:cs="Calibri"/>
          <w:sz w:val="24"/>
          <w:szCs w:val="24"/>
        </w:rPr>
      </w:pPr>
    </w:p>
    <w:p w14:paraId="23BED067" w14:textId="77777777" w:rsidR="008513C4" w:rsidRPr="008513C4" w:rsidRDefault="008513C4" w:rsidP="008513C4">
      <w:pPr>
        <w:rPr>
          <w:rFonts w:ascii="Calibri" w:hAnsi="Calibri" w:cs="Calibri"/>
          <w:sz w:val="24"/>
          <w:szCs w:val="24"/>
        </w:rPr>
      </w:pPr>
    </w:p>
    <w:p w14:paraId="45FC5D03" w14:textId="77777777" w:rsidR="008513C4" w:rsidRPr="008513C4" w:rsidRDefault="008513C4" w:rsidP="008513C4">
      <w:pPr>
        <w:rPr>
          <w:rFonts w:ascii="Calibri" w:hAnsi="Calibri" w:cs="Calibri"/>
          <w:sz w:val="24"/>
          <w:szCs w:val="24"/>
        </w:rPr>
      </w:pPr>
    </w:p>
    <w:p w14:paraId="107F8D1A" w14:textId="77777777" w:rsidR="008513C4" w:rsidRDefault="008513C4" w:rsidP="008513C4">
      <w:pPr>
        <w:rPr>
          <w:rFonts w:ascii="Calibri" w:hAnsi="Calibri" w:cs="Calibri"/>
          <w:sz w:val="24"/>
          <w:szCs w:val="24"/>
        </w:rPr>
      </w:pPr>
    </w:p>
    <w:p w14:paraId="37233222" w14:textId="77777777" w:rsidR="008513C4" w:rsidRDefault="008513C4" w:rsidP="008513C4">
      <w:pPr>
        <w:rPr>
          <w:rFonts w:ascii="Calibri" w:hAnsi="Calibri" w:cs="Calibri"/>
          <w:sz w:val="24"/>
          <w:szCs w:val="24"/>
        </w:rPr>
      </w:pPr>
    </w:p>
    <w:p w14:paraId="05B4DCCC" w14:textId="77777777" w:rsidR="004202F4" w:rsidRDefault="004202F4" w:rsidP="008513C4">
      <w:pPr>
        <w:rPr>
          <w:rFonts w:ascii="Calibri" w:hAnsi="Calibri" w:cs="Calibri"/>
          <w:sz w:val="24"/>
          <w:szCs w:val="24"/>
        </w:rPr>
      </w:pPr>
    </w:p>
    <w:p w14:paraId="0AA02384" w14:textId="77777777" w:rsidR="004202F4" w:rsidRDefault="004202F4" w:rsidP="008513C4">
      <w:pPr>
        <w:rPr>
          <w:rFonts w:ascii="Calibri" w:hAnsi="Calibri" w:cs="Calibri"/>
          <w:sz w:val="24"/>
          <w:szCs w:val="24"/>
        </w:rPr>
      </w:pPr>
    </w:p>
    <w:p w14:paraId="04592EF0" w14:textId="77777777" w:rsidR="008513C4" w:rsidRDefault="008513C4" w:rsidP="008513C4">
      <w:pPr>
        <w:rPr>
          <w:rFonts w:ascii="Calibri" w:hAnsi="Calibri" w:cs="Calibri"/>
          <w:sz w:val="24"/>
          <w:szCs w:val="24"/>
        </w:rPr>
      </w:pPr>
    </w:p>
    <w:p w14:paraId="675AFD37" w14:textId="537FE226" w:rsidR="00D40073" w:rsidRDefault="00D40073" w:rsidP="00D40073">
      <w:pPr>
        <w:rPr>
          <w:rFonts w:ascii="Arial" w:hAnsi="Arial" w:cs="Arial"/>
          <w:b/>
          <w:bCs/>
          <w:sz w:val="28"/>
          <w:szCs w:val="28"/>
        </w:rPr>
      </w:pPr>
      <w:r w:rsidRPr="0081742C">
        <w:rPr>
          <w:rFonts w:ascii="Arial" w:hAnsi="Arial" w:cs="Arial"/>
          <w:b/>
          <w:bCs/>
          <w:sz w:val="28"/>
          <w:szCs w:val="28"/>
        </w:rPr>
        <w:t xml:space="preserve">APPENDIX </w:t>
      </w:r>
      <w:proofErr w:type="gramStart"/>
      <w:r>
        <w:rPr>
          <w:rFonts w:ascii="Arial" w:hAnsi="Arial" w:cs="Arial"/>
          <w:b/>
          <w:bCs/>
          <w:sz w:val="28"/>
          <w:szCs w:val="28"/>
        </w:rPr>
        <w:t>X</w:t>
      </w:r>
      <w:r w:rsidR="004A0A26">
        <w:rPr>
          <w:rFonts w:ascii="Arial" w:hAnsi="Arial" w:cs="Arial"/>
          <w:b/>
          <w:bCs/>
          <w:sz w:val="28"/>
          <w:szCs w:val="28"/>
        </w:rPr>
        <w:t xml:space="preserve">  </w:t>
      </w:r>
      <w:r w:rsidR="00057964">
        <w:rPr>
          <w:rFonts w:ascii="Arial" w:hAnsi="Arial" w:cs="Arial"/>
          <w:b/>
          <w:bCs/>
          <w:sz w:val="28"/>
          <w:szCs w:val="28"/>
        </w:rPr>
        <w:t>(</w:t>
      </w:r>
      <w:proofErr w:type="gramEnd"/>
      <w:r w:rsidR="00057964" w:rsidRPr="00C51D7A">
        <w:rPr>
          <w:rFonts w:ascii="Arial" w:hAnsi="Arial" w:cs="Arial"/>
          <w:b/>
          <w:bCs/>
          <w:sz w:val="28"/>
          <w:szCs w:val="28"/>
          <w:highlight w:val="cyan"/>
        </w:rPr>
        <w:t>applicants must use this budget form</w:t>
      </w:r>
      <w:r w:rsidR="00C51D7A" w:rsidRPr="00C51D7A">
        <w:rPr>
          <w:rFonts w:ascii="Arial" w:hAnsi="Arial" w:cs="Arial"/>
          <w:b/>
          <w:bCs/>
          <w:sz w:val="28"/>
          <w:szCs w:val="28"/>
          <w:highlight w:val="cyan"/>
        </w:rPr>
        <w:t xml:space="preserve"> ONLY</w:t>
      </w:r>
      <w:r w:rsidR="00C51D7A">
        <w:rPr>
          <w:rFonts w:ascii="Arial" w:hAnsi="Arial" w:cs="Arial"/>
          <w:b/>
          <w:bCs/>
          <w:sz w:val="28"/>
          <w:szCs w:val="28"/>
        </w:rPr>
        <w:t>)</w:t>
      </w:r>
    </w:p>
    <w:p w14:paraId="2A81BE11" w14:textId="4C142B23" w:rsidR="00D40073" w:rsidRPr="0081742C" w:rsidRDefault="00D40073" w:rsidP="00D40073">
      <w:pPr>
        <w:rPr>
          <w:rFonts w:ascii="Arial" w:hAnsi="Arial" w:cs="Arial"/>
          <w:b/>
          <w:bCs/>
          <w:sz w:val="28"/>
          <w:szCs w:val="28"/>
        </w:rPr>
      </w:pPr>
      <w:r>
        <w:rPr>
          <w:rFonts w:ascii="Arial" w:hAnsi="Arial" w:cs="Arial"/>
          <w:b/>
          <w:bCs/>
          <w:sz w:val="28"/>
          <w:szCs w:val="28"/>
        </w:rPr>
        <w:t xml:space="preserve">BUDGET: </w:t>
      </w:r>
      <w:r w:rsidRPr="0081742C">
        <w:rPr>
          <w:rFonts w:ascii="Arial" w:hAnsi="Arial" w:cs="Arial"/>
          <w:b/>
          <w:bCs/>
          <w:sz w:val="28"/>
          <w:szCs w:val="28"/>
        </w:rPr>
        <w:t>FINANCIAL DATA</w:t>
      </w:r>
    </w:p>
    <w:p w14:paraId="1EC9225C" w14:textId="12AAE248" w:rsidR="00D40073" w:rsidRDefault="00D40073" w:rsidP="00D40073">
      <w:pPr>
        <w:autoSpaceDE w:val="0"/>
        <w:autoSpaceDN w:val="0"/>
        <w:adjustRightInd w:val="0"/>
        <w:rPr>
          <w:rFonts w:ascii="Arial" w:hAnsi="Arial" w:cs="Arial"/>
          <w:b/>
          <w:bCs/>
          <w:sz w:val="24"/>
          <w:szCs w:val="24"/>
        </w:rPr>
      </w:pPr>
      <w:r w:rsidRPr="00465DE6">
        <w:rPr>
          <w:rFonts w:ascii="Arial" w:hAnsi="Arial" w:cs="Arial"/>
          <w:b/>
          <w:bCs/>
          <w:sz w:val="28"/>
          <w:szCs w:val="28"/>
        </w:rPr>
        <w:t>Agency Name</w:t>
      </w:r>
      <w:r>
        <w:rPr>
          <w:rFonts w:ascii="Arial" w:hAnsi="Arial" w:cs="Arial"/>
          <w:b/>
          <w:bCs/>
          <w:sz w:val="24"/>
          <w:szCs w:val="24"/>
        </w:rPr>
        <w:t>: _______________________________________</w:t>
      </w:r>
    </w:p>
    <w:p w14:paraId="6B4FFACF" w14:textId="6F3CBE68" w:rsidR="00D40073" w:rsidRPr="00212198" w:rsidRDefault="00D40073" w:rsidP="00D40073">
      <w:pPr>
        <w:autoSpaceDE w:val="0"/>
        <w:autoSpaceDN w:val="0"/>
        <w:adjustRightInd w:val="0"/>
        <w:rPr>
          <w:rFonts w:ascii="Arial" w:hAnsi="Arial" w:cs="Arial"/>
          <w:b/>
          <w:bCs/>
          <w:sz w:val="24"/>
          <w:szCs w:val="24"/>
        </w:rPr>
      </w:pPr>
      <w:r>
        <w:rPr>
          <w:rFonts w:ascii="Arial" w:hAnsi="Arial" w:cs="Arial"/>
          <w:b/>
          <w:bCs/>
          <w:sz w:val="24"/>
          <w:szCs w:val="24"/>
        </w:rPr>
        <w:t>Date: ___________</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212198">
        <w:rPr>
          <w:rFonts w:ascii="Arial" w:hAnsi="Arial" w:cs="Arial"/>
          <w:b/>
          <w:bCs/>
          <w:sz w:val="24"/>
          <w:szCs w:val="24"/>
          <w:u w:val="single"/>
        </w:rPr>
        <w:t xml:space="preserve">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212198">
        <w:rPr>
          <w:rFonts w:ascii="Arial" w:hAnsi="Arial" w:cs="Arial"/>
          <w:b/>
          <w:bCs/>
          <w:sz w:val="24"/>
          <w:szCs w:val="24"/>
          <w:u w:val="single"/>
        </w:rPr>
        <w:t xml:space="preserve"> </w:t>
      </w:r>
    </w:p>
    <w:p w14:paraId="7655CAF6" w14:textId="21BB1A06" w:rsidR="00D40073" w:rsidRPr="0081742C" w:rsidRDefault="00D40073" w:rsidP="00D40073">
      <w:pPr>
        <w:autoSpaceDE w:val="0"/>
        <w:autoSpaceDN w:val="0"/>
        <w:adjustRightInd w:val="0"/>
        <w:rPr>
          <w:rFonts w:ascii="Arial" w:hAnsi="Arial" w:cs="Arial"/>
          <w:b/>
          <w:bCs/>
          <w:sz w:val="24"/>
          <w:szCs w:val="24"/>
        </w:rPr>
      </w:pPr>
      <w:r w:rsidRPr="00212198">
        <w:rPr>
          <w:rFonts w:ascii="Arial" w:hAnsi="Arial" w:cs="Arial"/>
          <w:b/>
          <w:bCs/>
          <w:sz w:val="24"/>
          <w:szCs w:val="24"/>
        </w:rPr>
        <w:t>AMOUNT</w:t>
      </w:r>
      <w:r>
        <w:rPr>
          <w:rFonts w:ascii="Arial" w:hAnsi="Arial" w:cs="Arial"/>
          <w:b/>
          <w:bCs/>
          <w:sz w:val="24"/>
          <w:szCs w:val="24"/>
        </w:rPr>
        <w:t xml:space="preserve"> Requesting</w:t>
      </w:r>
      <w:r w:rsidRPr="00212198">
        <w:rPr>
          <w:rFonts w:ascii="Arial" w:hAnsi="Arial" w:cs="Arial"/>
          <w:b/>
          <w:bCs/>
          <w:sz w:val="24"/>
          <w:szCs w:val="24"/>
        </w:rPr>
        <w:t xml:space="preserve">: </w:t>
      </w:r>
      <w:r>
        <w:rPr>
          <w:rFonts w:ascii="Arial" w:hAnsi="Arial" w:cs="Arial"/>
          <w:b/>
          <w:bCs/>
          <w:sz w:val="24"/>
          <w:szCs w:val="24"/>
        </w:rPr>
        <w:t>______________</w:t>
      </w:r>
    </w:p>
    <w:p w14:paraId="45846887" w14:textId="499FFBD1" w:rsidR="008513C4" w:rsidRDefault="00000000" w:rsidP="00D40073">
      <w:pPr>
        <w:pBdr>
          <w:between w:val="single" w:sz="4" w:space="1" w:color="auto"/>
        </w:pBdr>
        <w:rPr>
          <w:rFonts w:ascii="Calibri" w:hAnsi="Calibri" w:cs="Calibri"/>
          <w:sz w:val="24"/>
          <w:szCs w:val="24"/>
        </w:rPr>
      </w:pPr>
      <w:r>
        <w:pict w14:anchorId="3733646A">
          <v:rect id="_x0000_i1029" style="width:540pt;height:1.5pt" o:hralign="center" o:hrstd="t" o:hrnoshade="t" o:hr="t" fillcolor="black [3213]" stroked="f"/>
        </w:pict>
      </w:r>
    </w:p>
    <w:p w14:paraId="653ABF5A" w14:textId="77777777" w:rsidR="008513C4" w:rsidRPr="00212198" w:rsidRDefault="008513C4" w:rsidP="008513C4">
      <w:pPr>
        <w:autoSpaceDE w:val="0"/>
        <w:autoSpaceDN w:val="0"/>
        <w:adjustRightInd w:val="0"/>
        <w:rPr>
          <w:rFonts w:ascii="Arial" w:hAnsi="Arial" w:cs="Arial"/>
          <w:b/>
          <w:bCs/>
          <w:sz w:val="24"/>
          <w:szCs w:val="24"/>
        </w:rPr>
      </w:pPr>
      <w:r>
        <w:rPr>
          <w:rFonts w:ascii="Arial" w:hAnsi="Arial" w:cs="Arial"/>
          <w:b/>
          <w:bCs/>
          <w:sz w:val="24"/>
          <w:szCs w:val="24"/>
        </w:rPr>
        <w:t>Name of Person Completing Budget</w:t>
      </w:r>
      <w:r w:rsidRPr="00212198">
        <w:rPr>
          <w:rFonts w:ascii="Arial" w:hAnsi="Arial" w:cs="Arial"/>
          <w:b/>
          <w:bCs/>
          <w:sz w:val="24"/>
          <w:szCs w:val="24"/>
        </w:rPr>
        <w:t xml:space="preserve"> </w:t>
      </w:r>
    </w:p>
    <w:p w14:paraId="7130770A" w14:textId="77777777" w:rsidR="00B55625" w:rsidRDefault="00B55625" w:rsidP="00B55625">
      <w:pPr>
        <w:rPr>
          <w:rFonts w:ascii="Arial" w:hAnsi="Arial" w:cs="Arial"/>
        </w:rPr>
      </w:pPr>
    </w:p>
    <w:tbl>
      <w:tblPr>
        <w:tblW w:w="9442" w:type="dxa"/>
        <w:jc w:val="center"/>
        <w:tblCellMar>
          <w:left w:w="100" w:type="dxa"/>
          <w:right w:w="100" w:type="dxa"/>
        </w:tblCellMar>
        <w:tblLook w:val="0000" w:firstRow="0" w:lastRow="0" w:firstColumn="0" w:lastColumn="0" w:noHBand="0" w:noVBand="0"/>
      </w:tblPr>
      <w:tblGrid>
        <w:gridCol w:w="2782"/>
        <w:gridCol w:w="900"/>
        <w:gridCol w:w="1260"/>
        <w:gridCol w:w="580"/>
        <w:gridCol w:w="590"/>
        <w:gridCol w:w="720"/>
        <w:gridCol w:w="990"/>
        <w:gridCol w:w="1620"/>
      </w:tblGrid>
      <w:tr w:rsidR="00B55625" w:rsidRPr="00212198" w14:paraId="2C62F799" w14:textId="77777777" w:rsidTr="00A429A8">
        <w:trPr>
          <w:gridAfter w:val="4"/>
          <w:wAfter w:w="3920" w:type="dxa"/>
          <w:cantSplit/>
          <w:trHeight w:val="516"/>
          <w:jc w:val="center"/>
        </w:trPr>
        <w:tc>
          <w:tcPr>
            <w:tcW w:w="2782" w:type="dxa"/>
            <w:tcBorders>
              <w:top w:val="single" w:sz="6" w:space="0" w:color="auto"/>
              <w:left w:val="single" w:sz="6" w:space="0" w:color="auto"/>
              <w:bottom w:val="nil"/>
              <w:right w:val="nil"/>
            </w:tcBorders>
            <w:shd w:val="clear" w:color="auto" w:fill="BDD6EE" w:themeFill="accent5" w:themeFillTint="66"/>
          </w:tcPr>
          <w:p w14:paraId="6B53BE6E" w14:textId="77777777" w:rsidR="00B55625" w:rsidRPr="00B55625" w:rsidRDefault="00B55625" w:rsidP="002827D6">
            <w:pPr>
              <w:autoSpaceDE w:val="0"/>
              <w:autoSpaceDN w:val="0"/>
              <w:adjustRightInd w:val="0"/>
              <w:jc w:val="center"/>
              <w:rPr>
                <w:rFonts w:ascii="Arial" w:hAnsi="Arial" w:cs="Arial"/>
                <w:color w:val="FFFF00"/>
                <w:sz w:val="24"/>
                <w:szCs w:val="24"/>
              </w:rPr>
            </w:pPr>
          </w:p>
        </w:tc>
        <w:tc>
          <w:tcPr>
            <w:tcW w:w="2740" w:type="dxa"/>
            <w:gridSpan w:val="3"/>
            <w:tcBorders>
              <w:top w:val="single" w:sz="6" w:space="0" w:color="auto"/>
              <w:left w:val="single" w:sz="6" w:space="0" w:color="auto"/>
              <w:bottom w:val="nil"/>
              <w:right w:val="single" w:sz="6" w:space="0" w:color="auto"/>
            </w:tcBorders>
            <w:shd w:val="clear" w:color="auto" w:fill="BDD6EE" w:themeFill="accent5" w:themeFillTint="66"/>
          </w:tcPr>
          <w:p w14:paraId="06BD6F49" w14:textId="77777777" w:rsidR="00B55625" w:rsidRPr="00835D84" w:rsidRDefault="00B55625" w:rsidP="002827D6">
            <w:pPr>
              <w:autoSpaceDE w:val="0"/>
              <w:autoSpaceDN w:val="0"/>
              <w:adjustRightInd w:val="0"/>
              <w:rPr>
                <w:rFonts w:ascii="Arial" w:hAnsi="Arial" w:cs="Arial"/>
                <w:color w:val="FFFF00"/>
                <w:sz w:val="24"/>
                <w:szCs w:val="24"/>
              </w:rPr>
            </w:pPr>
          </w:p>
        </w:tc>
      </w:tr>
      <w:tr w:rsidR="00A429A8" w:rsidRPr="00212198" w14:paraId="2A476B53" w14:textId="77777777" w:rsidTr="00A429A8">
        <w:trPr>
          <w:cantSplit/>
          <w:trHeight w:val="403"/>
          <w:jc w:val="center"/>
        </w:trPr>
        <w:tc>
          <w:tcPr>
            <w:tcW w:w="2782" w:type="dxa"/>
            <w:tcBorders>
              <w:top w:val="nil"/>
              <w:left w:val="single" w:sz="6" w:space="0" w:color="auto"/>
              <w:bottom w:val="nil"/>
              <w:right w:val="nil"/>
            </w:tcBorders>
            <w:shd w:val="clear" w:color="auto" w:fill="BDD6EE" w:themeFill="accent5" w:themeFillTint="66"/>
          </w:tcPr>
          <w:p w14:paraId="6BC16546" w14:textId="77777777" w:rsidR="00B55625" w:rsidRPr="00835D84" w:rsidRDefault="00B55625" w:rsidP="002827D6">
            <w:pPr>
              <w:autoSpaceDE w:val="0"/>
              <w:autoSpaceDN w:val="0"/>
              <w:adjustRightInd w:val="0"/>
              <w:rPr>
                <w:rFonts w:ascii="Arial" w:hAnsi="Arial" w:cs="Arial"/>
                <w:color w:val="FFFF00"/>
                <w:sz w:val="24"/>
                <w:szCs w:val="24"/>
              </w:rPr>
            </w:pPr>
          </w:p>
        </w:tc>
        <w:tc>
          <w:tcPr>
            <w:tcW w:w="900" w:type="dxa"/>
            <w:tcBorders>
              <w:top w:val="single" w:sz="6" w:space="0" w:color="auto"/>
              <w:left w:val="single" w:sz="6" w:space="0" w:color="auto"/>
              <w:bottom w:val="nil"/>
              <w:right w:val="nil"/>
            </w:tcBorders>
            <w:shd w:val="clear" w:color="auto" w:fill="BDD6EE" w:themeFill="accent5" w:themeFillTint="66"/>
          </w:tcPr>
          <w:p w14:paraId="75570D36" w14:textId="77777777" w:rsidR="00B55625" w:rsidRPr="00212198" w:rsidRDefault="00B55625" w:rsidP="002827D6">
            <w:pPr>
              <w:autoSpaceDE w:val="0"/>
              <w:autoSpaceDN w:val="0"/>
              <w:adjustRightInd w:val="0"/>
              <w:rPr>
                <w:rFonts w:ascii="Arial" w:hAnsi="Arial" w:cs="Arial"/>
                <w:sz w:val="24"/>
                <w:szCs w:val="24"/>
              </w:rPr>
            </w:pPr>
            <w:r w:rsidRPr="00212198">
              <w:rPr>
                <w:rFonts w:ascii="Arial" w:hAnsi="Arial" w:cs="Arial"/>
                <w:b/>
                <w:bCs/>
                <w:sz w:val="20"/>
                <w:szCs w:val="20"/>
              </w:rPr>
              <w:t xml:space="preserve">  </w:t>
            </w:r>
          </w:p>
        </w:tc>
        <w:tc>
          <w:tcPr>
            <w:tcW w:w="1260" w:type="dxa"/>
            <w:tcBorders>
              <w:top w:val="single" w:sz="6" w:space="0" w:color="auto"/>
              <w:left w:val="single" w:sz="6" w:space="0" w:color="auto"/>
              <w:bottom w:val="nil"/>
              <w:right w:val="nil"/>
            </w:tcBorders>
            <w:shd w:val="clear" w:color="auto" w:fill="BDD6EE" w:themeFill="accent5" w:themeFillTint="66"/>
          </w:tcPr>
          <w:p w14:paraId="27A2C848" w14:textId="77777777" w:rsidR="00B55625" w:rsidRPr="00212198" w:rsidRDefault="00B55625" w:rsidP="002827D6">
            <w:pPr>
              <w:autoSpaceDE w:val="0"/>
              <w:autoSpaceDN w:val="0"/>
              <w:adjustRightInd w:val="0"/>
              <w:rPr>
                <w:rFonts w:ascii="Arial" w:hAnsi="Arial" w:cs="Arial"/>
                <w:sz w:val="24"/>
                <w:szCs w:val="24"/>
              </w:rPr>
            </w:pPr>
          </w:p>
        </w:tc>
        <w:tc>
          <w:tcPr>
            <w:tcW w:w="1170" w:type="dxa"/>
            <w:gridSpan w:val="2"/>
            <w:tcBorders>
              <w:top w:val="single" w:sz="6" w:space="0" w:color="auto"/>
              <w:left w:val="single" w:sz="6" w:space="0" w:color="auto"/>
              <w:bottom w:val="nil"/>
              <w:right w:val="nil"/>
            </w:tcBorders>
            <w:shd w:val="clear" w:color="auto" w:fill="BDD6EE" w:themeFill="accent5" w:themeFillTint="66"/>
          </w:tcPr>
          <w:p w14:paraId="2AEA28C8" w14:textId="77777777" w:rsidR="00B55625" w:rsidRPr="00212198" w:rsidRDefault="00B55625" w:rsidP="002827D6">
            <w:pPr>
              <w:autoSpaceDE w:val="0"/>
              <w:autoSpaceDN w:val="0"/>
              <w:adjustRightInd w:val="0"/>
              <w:rPr>
                <w:rFonts w:ascii="Arial" w:hAnsi="Arial" w:cs="Arial"/>
                <w:sz w:val="24"/>
                <w:szCs w:val="24"/>
              </w:rPr>
            </w:pPr>
          </w:p>
        </w:tc>
        <w:tc>
          <w:tcPr>
            <w:tcW w:w="720" w:type="dxa"/>
            <w:tcBorders>
              <w:top w:val="single" w:sz="6" w:space="0" w:color="auto"/>
              <w:left w:val="single" w:sz="6" w:space="0" w:color="auto"/>
              <w:bottom w:val="nil"/>
              <w:right w:val="nil"/>
            </w:tcBorders>
            <w:shd w:val="clear" w:color="auto" w:fill="BDD6EE" w:themeFill="accent5" w:themeFillTint="66"/>
          </w:tcPr>
          <w:p w14:paraId="742B4417" w14:textId="77777777" w:rsidR="00B55625" w:rsidRPr="00212198" w:rsidRDefault="00B55625" w:rsidP="002827D6">
            <w:pPr>
              <w:autoSpaceDE w:val="0"/>
              <w:autoSpaceDN w:val="0"/>
              <w:adjustRightInd w:val="0"/>
              <w:rPr>
                <w:rFonts w:ascii="Arial" w:hAnsi="Arial" w:cs="Arial"/>
                <w:sz w:val="24"/>
                <w:szCs w:val="24"/>
              </w:rPr>
            </w:pPr>
          </w:p>
        </w:tc>
        <w:tc>
          <w:tcPr>
            <w:tcW w:w="990" w:type="dxa"/>
            <w:tcBorders>
              <w:top w:val="single" w:sz="6" w:space="0" w:color="auto"/>
              <w:left w:val="single" w:sz="6" w:space="0" w:color="auto"/>
              <w:bottom w:val="nil"/>
              <w:right w:val="nil"/>
            </w:tcBorders>
            <w:shd w:val="clear" w:color="auto" w:fill="BDD6EE" w:themeFill="accent5" w:themeFillTint="66"/>
          </w:tcPr>
          <w:p w14:paraId="3AE0127A" w14:textId="77777777" w:rsidR="00B55625" w:rsidRPr="00212198" w:rsidRDefault="00B55625" w:rsidP="002827D6">
            <w:pPr>
              <w:autoSpaceDE w:val="0"/>
              <w:autoSpaceDN w:val="0"/>
              <w:adjustRightInd w:val="0"/>
              <w:rPr>
                <w:rFonts w:ascii="Arial" w:hAnsi="Arial" w:cs="Arial"/>
                <w:sz w:val="24"/>
                <w:szCs w:val="24"/>
              </w:rPr>
            </w:pPr>
          </w:p>
        </w:tc>
        <w:tc>
          <w:tcPr>
            <w:tcW w:w="1620" w:type="dxa"/>
            <w:tcBorders>
              <w:top w:val="single" w:sz="6" w:space="0" w:color="auto"/>
              <w:left w:val="single" w:sz="6" w:space="0" w:color="auto"/>
              <w:bottom w:val="nil"/>
              <w:right w:val="single" w:sz="6" w:space="0" w:color="auto"/>
            </w:tcBorders>
            <w:shd w:val="clear" w:color="auto" w:fill="BDD6EE" w:themeFill="accent5" w:themeFillTint="66"/>
          </w:tcPr>
          <w:p w14:paraId="4131B05B" w14:textId="77777777" w:rsidR="00B55625" w:rsidRPr="00212198" w:rsidRDefault="00B55625" w:rsidP="002827D6">
            <w:pPr>
              <w:autoSpaceDE w:val="0"/>
              <w:autoSpaceDN w:val="0"/>
              <w:adjustRightInd w:val="0"/>
              <w:rPr>
                <w:rFonts w:ascii="Arial" w:hAnsi="Arial" w:cs="Arial"/>
                <w:sz w:val="24"/>
                <w:szCs w:val="24"/>
              </w:rPr>
            </w:pPr>
          </w:p>
        </w:tc>
      </w:tr>
      <w:tr w:rsidR="00B55625" w:rsidRPr="00212198" w14:paraId="6749C49A" w14:textId="77777777" w:rsidTr="002827D6">
        <w:trPr>
          <w:cantSplit/>
          <w:trHeight w:val="1272"/>
          <w:jc w:val="center"/>
        </w:trPr>
        <w:tc>
          <w:tcPr>
            <w:tcW w:w="2782" w:type="dxa"/>
            <w:tcBorders>
              <w:top w:val="single" w:sz="6" w:space="0" w:color="auto"/>
              <w:left w:val="single" w:sz="6" w:space="0" w:color="auto"/>
              <w:bottom w:val="nil"/>
              <w:right w:val="nil"/>
            </w:tcBorders>
          </w:tcPr>
          <w:p w14:paraId="10ED27F2" w14:textId="77777777" w:rsidR="00B55625" w:rsidRPr="00F6317A" w:rsidRDefault="00B55625" w:rsidP="002827D6">
            <w:pPr>
              <w:autoSpaceDE w:val="0"/>
              <w:autoSpaceDN w:val="0"/>
              <w:adjustRightInd w:val="0"/>
              <w:rPr>
                <w:rFonts w:ascii="Arial" w:hAnsi="Arial" w:cs="Arial"/>
                <w:b/>
                <w:bCs/>
                <w:sz w:val="24"/>
                <w:szCs w:val="24"/>
              </w:rPr>
            </w:pPr>
            <w:r w:rsidRPr="00F6317A">
              <w:rPr>
                <w:rFonts w:ascii="Arial" w:hAnsi="Arial" w:cs="Arial"/>
                <w:b/>
                <w:bCs/>
                <w:sz w:val="24"/>
                <w:szCs w:val="24"/>
              </w:rPr>
              <w:t>PERSONNEL: Salaries</w:t>
            </w:r>
          </w:p>
          <w:p w14:paraId="75222BC1" w14:textId="77777777" w:rsidR="00B55625" w:rsidRPr="00F6317A" w:rsidRDefault="00B55625" w:rsidP="002827D6">
            <w:pPr>
              <w:autoSpaceDE w:val="0"/>
              <w:autoSpaceDN w:val="0"/>
              <w:adjustRightInd w:val="0"/>
              <w:rPr>
                <w:rFonts w:ascii="Arial" w:hAnsi="Arial" w:cs="Arial"/>
                <w:b/>
                <w:bCs/>
                <w:sz w:val="24"/>
                <w:szCs w:val="24"/>
              </w:rPr>
            </w:pPr>
            <w:r w:rsidRPr="00F6317A">
              <w:rPr>
                <w:rFonts w:ascii="Arial" w:hAnsi="Arial" w:cs="Arial"/>
                <w:b/>
                <w:bCs/>
                <w:sz w:val="24"/>
                <w:szCs w:val="24"/>
              </w:rPr>
              <w:t xml:space="preserve">                         Fringe</w:t>
            </w:r>
          </w:p>
          <w:p w14:paraId="3AF577D6" w14:textId="77777777" w:rsidR="00B55625" w:rsidRPr="00F6317A" w:rsidRDefault="00B55625" w:rsidP="002827D6">
            <w:pPr>
              <w:autoSpaceDE w:val="0"/>
              <w:autoSpaceDN w:val="0"/>
              <w:adjustRightInd w:val="0"/>
              <w:rPr>
                <w:rFonts w:ascii="Arial" w:hAnsi="Arial" w:cs="Arial"/>
              </w:rPr>
            </w:pPr>
            <w:r w:rsidRPr="00F6317A">
              <w:rPr>
                <w:rFonts w:ascii="Arial" w:hAnsi="Arial" w:cs="Arial"/>
                <w:b/>
                <w:bCs/>
                <w:sz w:val="24"/>
                <w:szCs w:val="24"/>
              </w:rPr>
              <w:t xml:space="preserve">                         Total</w:t>
            </w:r>
          </w:p>
        </w:tc>
        <w:tc>
          <w:tcPr>
            <w:tcW w:w="900" w:type="dxa"/>
            <w:tcBorders>
              <w:top w:val="single" w:sz="6" w:space="0" w:color="auto"/>
              <w:left w:val="single" w:sz="6" w:space="0" w:color="auto"/>
              <w:bottom w:val="nil"/>
              <w:right w:val="nil"/>
            </w:tcBorders>
          </w:tcPr>
          <w:p w14:paraId="760315CB" w14:textId="77777777" w:rsidR="00B55625" w:rsidRPr="00212198" w:rsidRDefault="00B55625" w:rsidP="002827D6">
            <w:pPr>
              <w:autoSpaceDE w:val="0"/>
              <w:autoSpaceDN w:val="0"/>
              <w:adjustRightInd w:val="0"/>
              <w:rPr>
                <w:rFonts w:ascii="Arial" w:hAnsi="Arial" w:cs="Arial"/>
                <w:sz w:val="24"/>
                <w:szCs w:val="24"/>
              </w:rPr>
            </w:pPr>
          </w:p>
        </w:tc>
        <w:tc>
          <w:tcPr>
            <w:tcW w:w="1260" w:type="dxa"/>
            <w:tcBorders>
              <w:top w:val="single" w:sz="6" w:space="0" w:color="auto"/>
              <w:left w:val="single" w:sz="6" w:space="0" w:color="auto"/>
              <w:bottom w:val="nil"/>
              <w:right w:val="nil"/>
            </w:tcBorders>
          </w:tcPr>
          <w:p w14:paraId="6F6810C4" w14:textId="77777777" w:rsidR="00B55625" w:rsidRPr="00212198" w:rsidRDefault="00B55625" w:rsidP="002827D6">
            <w:pPr>
              <w:autoSpaceDE w:val="0"/>
              <w:autoSpaceDN w:val="0"/>
              <w:adjustRightInd w:val="0"/>
              <w:rPr>
                <w:rFonts w:ascii="Arial" w:hAnsi="Arial" w:cs="Arial"/>
                <w:sz w:val="24"/>
                <w:szCs w:val="24"/>
              </w:rPr>
            </w:pPr>
          </w:p>
        </w:tc>
        <w:tc>
          <w:tcPr>
            <w:tcW w:w="1170" w:type="dxa"/>
            <w:gridSpan w:val="2"/>
            <w:tcBorders>
              <w:top w:val="single" w:sz="6" w:space="0" w:color="auto"/>
              <w:left w:val="single" w:sz="6" w:space="0" w:color="auto"/>
              <w:bottom w:val="nil"/>
              <w:right w:val="nil"/>
            </w:tcBorders>
          </w:tcPr>
          <w:p w14:paraId="06583182" w14:textId="77777777" w:rsidR="00B55625" w:rsidRPr="00212198" w:rsidRDefault="00B55625" w:rsidP="002827D6">
            <w:pPr>
              <w:autoSpaceDE w:val="0"/>
              <w:autoSpaceDN w:val="0"/>
              <w:adjustRightInd w:val="0"/>
              <w:rPr>
                <w:rFonts w:ascii="Arial" w:hAnsi="Arial" w:cs="Arial"/>
                <w:sz w:val="24"/>
                <w:szCs w:val="24"/>
              </w:rPr>
            </w:pPr>
          </w:p>
        </w:tc>
        <w:tc>
          <w:tcPr>
            <w:tcW w:w="720" w:type="dxa"/>
            <w:tcBorders>
              <w:top w:val="single" w:sz="6" w:space="0" w:color="auto"/>
              <w:left w:val="single" w:sz="6" w:space="0" w:color="auto"/>
              <w:bottom w:val="nil"/>
              <w:right w:val="nil"/>
            </w:tcBorders>
          </w:tcPr>
          <w:p w14:paraId="006FF6E9" w14:textId="77777777" w:rsidR="00B55625" w:rsidRPr="00212198" w:rsidRDefault="00B55625" w:rsidP="002827D6">
            <w:pPr>
              <w:autoSpaceDE w:val="0"/>
              <w:autoSpaceDN w:val="0"/>
              <w:adjustRightInd w:val="0"/>
              <w:rPr>
                <w:rFonts w:ascii="Arial" w:hAnsi="Arial" w:cs="Arial"/>
                <w:sz w:val="24"/>
                <w:szCs w:val="24"/>
              </w:rPr>
            </w:pPr>
          </w:p>
        </w:tc>
        <w:tc>
          <w:tcPr>
            <w:tcW w:w="990" w:type="dxa"/>
            <w:tcBorders>
              <w:top w:val="single" w:sz="6" w:space="0" w:color="auto"/>
              <w:left w:val="single" w:sz="6" w:space="0" w:color="auto"/>
              <w:bottom w:val="nil"/>
              <w:right w:val="nil"/>
            </w:tcBorders>
          </w:tcPr>
          <w:p w14:paraId="62600256" w14:textId="77777777" w:rsidR="00B55625" w:rsidRPr="00212198" w:rsidRDefault="00B55625" w:rsidP="002827D6">
            <w:pPr>
              <w:autoSpaceDE w:val="0"/>
              <w:autoSpaceDN w:val="0"/>
              <w:adjustRightInd w:val="0"/>
              <w:rPr>
                <w:rFonts w:ascii="Arial" w:hAnsi="Arial" w:cs="Arial"/>
                <w:sz w:val="24"/>
                <w:szCs w:val="24"/>
              </w:rPr>
            </w:pPr>
          </w:p>
        </w:tc>
        <w:tc>
          <w:tcPr>
            <w:tcW w:w="1620" w:type="dxa"/>
            <w:tcBorders>
              <w:top w:val="single" w:sz="6" w:space="0" w:color="auto"/>
              <w:left w:val="single" w:sz="6" w:space="0" w:color="auto"/>
              <w:bottom w:val="nil"/>
              <w:right w:val="single" w:sz="6" w:space="0" w:color="auto"/>
            </w:tcBorders>
          </w:tcPr>
          <w:p w14:paraId="18469834" w14:textId="77777777" w:rsidR="00B55625" w:rsidRPr="00212198" w:rsidRDefault="00B55625" w:rsidP="002827D6">
            <w:pPr>
              <w:autoSpaceDE w:val="0"/>
              <w:autoSpaceDN w:val="0"/>
              <w:adjustRightInd w:val="0"/>
              <w:rPr>
                <w:rFonts w:ascii="Arial" w:hAnsi="Arial" w:cs="Arial"/>
                <w:sz w:val="24"/>
                <w:szCs w:val="24"/>
              </w:rPr>
            </w:pPr>
          </w:p>
        </w:tc>
      </w:tr>
      <w:tr w:rsidR="00B55625" w:rsidRPr="00212198" w14:paraId="72E65320" w14:textId="77777777" w:rsidTr="002827D6">
        <w:trPr>
          <w:cantSplit/>
          <w:trHeight w:val="1218"/>
          <w:jc w:val="center"/>
        </w:trPr>
        <w:tc>
          <w:tcPr>
            <w:tcW w:w="2782" w:type="dxa"/>
            <w:tcBorders>
              <w:top w:val="single" w:sz="6" w:space="0" w:color="auto"/>
              <w:left w:val="single" w:sz="6" w:space="0" w:color="auto"/>
              <w:bottom w:val="nil"/>
              <w:right w:val="nil"/>
            </w:tcBorders>
          </w:tcPr>
          <w:p w14:paraId="14082D40" w14:textId="77777777" w:rsidR="00B55625" w:rsidRPr="00F6317A" w:rsidRDefault="00B55625" w:rsidP="002827D6">
            <w:pPr>
              <w:autoSpaceDE w:val="0"/>
              <w:autoSpaceDN w:val="0"/>
              <w:adjustRightInd w:val="0"/>
              <w:rPr>
                <w:rFonts w:ascii="Arial" w:hAnsi="Arial" w:cs="Arial"/>
              </w:rPr>
            </w:pPr>
            <w:r w:rsidRPr="00F6317A">
              <w:rPr>
                <w:rFonts w:ascii="Arial" w:hAnsi="Arial" w:cs="Arial"/>
                <w:b/>
                <w:bCs/>
              </w:rPr>
              <w:t>CONSULTANTS</w:t>
            </w:r>
          </w:p>
        </w:tc>
        <w:tc>
          <w:tcPr>
            <w:tcW w:w="900" w:type="dxa"/>
            <w:tcBorders>
              <w:top w:val="single" w:sz="6" w:space="0" w:color="auto"/>
              <w:left w:val="single" w:sz="6" w:space="0" w:color="auto"/>
              <w:bottom w:val="nil"/>
              <w:right w:val="nil"/>
            </w:tcBorders>
          </w:tcPr>
          <w:p w14:paraId="18BCB9E8" w14:textId="77777777" w:rsidR="00B55625" w:rsidRPr="00212198" w:rsidRDefault="00B55625" w:rsidP="002827D6">
            <w:pPr>
              <w:autoSpaceDE w:val="0"/>
              <w:autoSpaceDN w:val="0"/>
              <w:adjustRightInd w:val="0"/>
              <w:rPr>
                <w:rFonts w:ascii="Arial" w:hAnsi="Arial" w:cs="Arial"/>
                <w:sz w:val="24"/>
                <w:szCs w:val="24"/>
              </w:rPr>
            </w:pPr>
          </w:p>
        </w:tc>
        <w:tc>
          <w:tcPr>
            <w:tcW w:w="1260" w:type="dxa"/>
            <w:tcBorders>
              <w:top w:val="single" w:sz="6" w:space="0" w:color="auto"/>
              <w:left w:val="single" w:sz="6" w:space="0" w:color="auto"/>
              <w:bottom w:val="nil"/>
              <w:right w:val="nil"/>
            </w:tcBorders>
          </w:tcPr>
          <w:p w14:paraId="1B34C1F7" w14:textId="77777777" w:rsidR="00B55625" w:rsidRPr="00212198" w:rsidRDefault="00B55625" w:rsidP="002827D6">
            <w:pPr>
              <w:autoSpaceDE w:val="0"/>
              <w:autoSpaceDN w:val="0"/>
              <w:adjustRightInd w:val="0"/>
              <w:rPr>
                <w:rFonts w:ascii="Arial" w:hAnsi="Arial" w:cs="Arial"/>
                <w:sz w:val="24"/>
                <w:szCs w:val="24"/>
              </w:rPr>
            </w:pPr>
          </w:p>
        </w:tc>
        <w:tc>
          <w:tcPr>
            <w:tcW w:w="1170" w:type="dxa"/>
            <w:gridSpan w:val="2"/>
            <w:tcBorders>
              <w:top w:val="single" w:sz="6" w:space="0" w:color="auto"/>
              <w:left w:val="single" w:sz="6" w:space="0" w:color="auto"/>
              <w:bottom w:val="nil"/>
              <w:right w:val="nil"/>
            </w:tcBorders>
          </w:tcPr>
          <w:p w14:paraId="5201DB8C" w14:textId="77777777" w:rsidR="00B55625" w:rsidRPr="00212198" w:rsidRDefault="00B55625" w:rsidP="002827D6">
            <w:pPr>
              <w:autoSpaceDE w:val="0"/>
              <w:autoSpaceDN w:val="0"/>
              <w:adjustRightInd w:val="0"/>
              <w:rPr>
                <w:rFonts w:ascii="Arial" w:hAnsi="Arial" w:cs="Arial"/>
                <w:sz w:val="24"/>
                <w:szCs w:val="24"/>
              </w:rPr>
            </w:pPr>
          </w:p>
        </w:tc>
        <w:tc>
          <w:tcPr>
            <w:tcW w:w="720" w:type="dxa"/>
            <w:tcBorders>
              <w:top w:val="single" w:sz="6" w:space="0" w:color="auto"/>
              <w:left w:val="single" w:sz="6" w:space="0" w:color="auto"/>
              <w:bottom w:val="nil"/>
              <w:right w:val="nil"/>
            </w:tcBorders>
          </w:tcPr>
          <w:p w14:paraId="2C507A41" w14:textId="77777777" w:rsidR="00B55625" w:rsidRPr="00212198" w:rsidRDefault="00B55625" w:rsidP="002827D6">
            <w:pPr>
              <w:autoSpaceDE w:val="0"/>
              <w:autoSpaceDN w:val="0"/>
              <w:adjustRightInd w:val="0"/>
              <w:rPr>
                <w:rFonts w:ascii="Arial" w:hAnsi="Arial" w:cs="Arial"/>
                <w:sz w:val="24"/>
                <w:szCs w:val="24"/>
              </w:rPr>
            </w:pPr>
          </w:p>
        </w:tc>
        <w:tc>
          <w:tcPr>
            <w:tcW w:w="990" w:type="dxa"/>
            <w:tcBorders>
              <w:top w:val="single" w:sz="6" w:space="0" w:color="auto"/>
              <w:left w:val="single" w:sz="6" w:space="0" w:color="auto"/>
              <w:bottom w:val="nil"/>
              <w:right w:val="nil"/>
            </w:tcBorders>
          </w:tcPr>
          <w:p w14:paraId="266ED4C6" w14:textId="77777777" w:rsidR="00B55625" w:rsidRPr="00212198" w:rsidRDefault="00B55625" w:rsidP="002827D6">
            <w:pPr>
              <w:autoSpaceDE w:val="0"/>
              <w:autoSpaceDN w:val="0"/>
              <w:adjustRightInd w:val="0"/>
              <w:rPr>
                <w:rFonts w:ascii="Arial" w:hAnsi="Arial" w:cs="Arial"/>
                <w:sz w:val="24"/>
                <w:szCs w:val="24"/>
              </w:rPr>
            </w:pPr>
          </w:p>
        </w:tc>
        <w:tc>
          <w:tcPr>
            <w:tcW w:w="1620" w:type="dxa"/>
            <w:tcBorders>
              <w:top w:val="single" w:sz="6" w:space="0" w:color="auto"/>
              <w:left w:val="single" w:sz="6" w:space="0" w:color="auto"/>
              <w:bottom w:val="nil"/>
              <w:right w:val="single" w:sz="6" w:space="0" w:color="auto"/>
            </w:tcBorders>
          </w:tcPr>
          <w:p w14:paraId="04E57C83" w14:textId="77777777" w:rsidR="00B55625" w:rsidRPr="00212198" w:rsidRDefault="00B55625" w:rsidP="002827D6">
            <w:pPr>
              <w:autoSpaceDE w:val="0"/>
              <w:autoSpaceDN w:val="0"/>
              <w:adjustRightInd w:val="0"/>
              <w:rPr>
                <w:rFonts w:ascii="Arial" w:hAnsi="Arial" w:cs="Arial"/>
                <w:sz w:val="24"/>
                <w:szCs w:val="24"/>
              </w:rPr>
            </w:pPr>
          </w:p>
        </w:tc>
      </w:tr>
      <w:tr w:rsidR="00B55625" w:rsidRPr="00212198" w14:paraId="308A81EC" w14:textId="77777777" w:rsidTr="002827D6">
        <w:trPr>
          <w:cantSplit/>
          <w:trHeight w:val="795"/>
          <w:jc w:val="center"/>
        </w:trPr>
        <w:tc>
          <w:tcPr>
            <w:tcW w:w="2782" w:type="dxa"/>
            <w:tcBorders>
              <w:top w:val="single" w:sz="6" w:space="0" w:color="auto"/>
              <w:left w:val="single" w:sz="6" w:space="0" w:color="auto"/>
              <w:bottom w:val="nil"/>
              <w:right w:val="nil"/>
            </w:tcBorders>
          </w:tcPr>
          <w:p w14:paraId="090FF2E8" w14:textId="77777777" w:rsidR="00B55625" w:rsidRPr="00F6317A" w:rsidRDefault="00B55625" w:rsidP="002827D6">
            <w:pPr>
              <w:autoSpaceDE w:val="0"/>
              <w:autoSpaceDN w:val="0"/>
              <w:adjustRightInd w:val="0"/>
              <w:rPr>
                <w:rFonts w:ascii="Arial" w:hAnsi="Arial" w:cs="Arial"/>
              </w:rPr>
            </w:pPr>
            <w:r w:rsidRPr="00F6317A">
              <w:rPr>
                <w:rFonts w:ascii="Arial" w:hAnsi="Arial" w:cs="Arial"/>
                <w:b/>
                <w:bCs/>
              </w:rPr>
              <w:t>TRAVEL</w:t>
            </w:r>
          </w:p>
        </w:tc>
        <w:tc>
          <w:tcPr>
            <w:tcW w:w="900" w:type="dxa"/>
            <w:tcBorders>
              <w:top w:val="single" w:sz="6" w:space="0" w:color="auto"/>
              <w:left w:val="single" w:sz="6" w:space="0" w:color="auto"/>
              <w:bottom w:val="nil"/>
              <w:right w:val="nil"/>
            </w:tcBorders>
          </w:tcPr>
          <w:p w14:paraId="43E6608F" w14:textId="77777777" w:rsidR="00B55625" w:rsidRPr="00212198" w:rsidRDefault="00B55625" w:rsidP="002827D6">
            <w:pPr>
              <w:autoSpaceDE w:val="0"/>
              <w:autoSpaceDN w:val="0"/>
              <w:adjustRightInd w:val="0"/>
              <w:rPr>
                <w:rFonts w:ascii="Arial" w:hAnsi="Arial" w:cs="Arial"/>
                <w:sz w:val="24"/>
                <w:szCs w:val="24"/>
              </w:rPr>
            </w:pPr>
          </w:p>
        </w:tc>
        <w:tc>
          <w:tcPr>
            <w:tcW w:w="1260" w:type="dxa"/>
            <w:tcBorders>
              <w:top w:val="single" w:sz="6" w:space="0" w:color="auto"/>
              <w:left w:val="single" w:sz="6" w:space="0" w:color="auto"/>
              <w:bottom w:val="nil"/>
              <w:right w:val="nil"/>
            </w:tcBorders>
          </w:tcPr>
          <w:p w14:paraId="78132337" w14:textId="77777777" w:rsidR="00B55625" w:rsidRPr="00212198" w:rsidRDefault="00B55625" w:rsidP="002827D6">
            <w:pPr>
              <w:autoSpaceDE w:val="0"/>
              <w:autoSpaceDN w:val="0"/>
              <w:adjustRightInd w:val="0"/>
              <w:rPr>
                <w:rFonts w:ascii="Arial" w:hAnsi="Arial" w:cs="Arial"/>
                <w:sz w:val="24"/>
                <w:szCs w:val="24"/>
              </w:rPr>
            </w:pPr>
          </w:p>
        </w:tc>
        <w:tc>
          <w:tcPr>
            <w:tcW w:w="1170" w:type="dxa"/>
            <w:gridSpan w:val="2"/>
            <w:tcBorders>
              <w:top w:val="single" w:sz="6" w:space="0" w:color="auto"/>
              <w:left w:val="single" w:sz="6" w:space="0" w:color="auto"/>
              <w:bottom w:val="nil"/>
              <w:right w:val="nil"/>
            </w:tcBorders>
          </w:tcPr>
          <w:p w14:paraId="113AE9F2" w14:textId="77777777" w:rsidR="00B55625" w:rsidRPr="00212198" w:rsidRDefault="00B55625" w:rsidP="002827D6">
            <w:pPr>
              <w:autoSpaceDE w:val="0"/>
              <w:autoSpaceDN w:val="0"/>
              <w:adjustRightInd w:val="0"/>
              <w:rPr>
                <w:rFonts w:ascii="Arial" w:hAnsi="Arial" w:cs="Arial"/>
                <w:sz w:val="24"/>
                <w:szCs w:val="24"/>
              </w:rPr>
            </w:pPr>
          </w:p>
        </w:tc>
        <w:tc>
          <w:tcPr>
            <w:tcW w:w="720" w:type="dxa"/>
            <w:tcBorders>
              <w:top w:val="single" w:sz="6" w:space="0" w:color="auto"/>
              <w:left w:val="single" w:sz="6" w:space="0" w:color="auto"/>
              <w:bottom w:val="nil"/>
              <w:right w:val="nil"/>
            </w:tcBorders>
          </w:tcPr>
          <w:p w14:paraId="1C2DB139" w14:textId="77777777" w:rsidR="00B55625" w:rsidRPr="00212198" w:rsidRDefault="00B55625" w:rsidP="002827D6">
            <w:pPr>
              <w:autoSpaceDE w:val="0"/>
              <w:autoSpaceDN w:val="0"/>
              <w:adjustRightInd w:val="0"/>
              <w:rPr>
                <w:rFonts w:ascii="Arial" w:hAnsi="Arial" w:cs="Arial"/>
                <w:sz w:val="24"/>
                <w:szCs w:val="24"/>
              </w:rPr>
            </w:pPr>
          </w:p>
        </w:tc>
        <w:tc>
          <w:tcPr>
            <w:tcW w:w="990" w:type="dxa"/>
            <w:tcBorders>
              <w:top w:val="single" w:sz="6" w:space="0" w:color="auto"/>
              <w:left w:val="single" w:sz="6" w:space="0" w:color="auto"/>
              <w:bottom w:val="nil"/>
              <w:right w:val="nil"/>
            </w:tcBorders>
          </w:tcPr>
          <w:p w14:paraId="1FF4960D" w14:textId="77777777" w:rsidR="00B55625" w:rsidRPr="00212198" w:rsidRDefault="00B55625" w:rsidP="002827D6">
            <w:pPr>
              <w:autoSpaceDE w:val="0"/>
              <w:autoSpaceDN w:val="0"/>
              <w:adjustRightInd w:val="0"/>
              <w:rPr>
                <w:rFonts w:ascii="Arial" w:hAnsi="Arial" w:cs="Arial"/>
                <w:sz w:val="24"/>
                <w:szCs w:val="24"/>
              </w:rPr>
            </w:pPr>
          </w:p>
        </w:tc>
        <w:tc>
          <w:tcPr>
            <w:tcW w:w="1620" w:type="dxa"/>
            <w:tcBorders>
              <w:top w:val="single" w:sz="6" w:space="0" w:color="auto"/>
              <w:left w:val="single" w:sz="6" w:space="0" w:color="auto"/>
              <w:bottom w:val="nil"/>
              <w:right w:val="single" w:sz="6" w:space="0" w:color="auto"/>
            </w:tcBorders>
          </w:tcPr>
          <w:p w14:paraId="052D28FF" w14:textId="77777777" w:rsidR="00B55625" w:rsidRPr="00212198" w:rsidRDefault="00B55625" w:rsidP="002827D6">
            <w:pPr>
              <w:autoSpaceDE w:val="0"/>
              <w:autoSpaceDN w:val="0"/>
              <w:adjustRightInd w:val="0"/>
              <w:rPr>
                <w:rFonts w:ascii="Arial" w:hAnsi="Arial" w:cs="Arial"/>
                <w:sz w:val="24"/>
                <w:szCs w:val="24"/>
              </w:rPr>
            </w:pPr>
          </w:p>
        </w:tc>
      </w:tr>
      <w:tr w:rsidR="00B55625" w:rsidRPr="00212198" w14:paraId="7751D1E4" w14:textId="77777777" w:rsidTr="002827D6">
        <w:trPr>
          <w:cantSplit/>
          <w:trHeight w:val="786"/>
          <w:jc w:val="center"/>
        </w:trPr>
        <w:tc>
          <w:tcPr>
            <w:tcW w:w="2782" w:type="dxa"/>
            <w:tcBorders>
              <w:top w:val="single" w:sz="6" w:space="0" w:color="auto"/>
              <w:left w:val="single" w:sz="6" w:space="0" w:color="auto"/>
              <w:bottom w:val="nil"/>
              <w:right w:val="nil"/>
            </w:tcBorders>
          </w:tcPr>
          <w:p w14:paraId="4CA718EB" w14:textId="77777777" w:rsidR="00B55625" w:rsidRPr="00F6317A" w:rsidRDefault="00B55625" w:rsidP="002827D6">
            <w:pPr>
              <w:autoSpaceDE w:val="0"/>
              <w:autoSpaceDN w:val="0"/>
              <w:adjustRightInd w:val="0"/>
              <w:rPr>
                <w:rFonts w:ascii="Arial" w:hAnsi="Arial" w:cs="Arial"/>
              </w:rPr>
            </w:pPr>
            <w:r w:rsidRPr="00F6317A">
              <w:rPr>
                <w:rFonts w:ascii="Arial" w:hAnsi="Arial" w:cs="Arial"/>
                <w:b/>
                <w:bCs/>
              </w:rPr>
              <w:t>SUPPLIES</w:t>
            </w:r>
          </w:p>
        </w:tc>
        <w:tc>
          <w:tcPr>
            <w:tcW w:w="900" w:type="dxa"/>
            <w:tcBorders>
              <w:top w:val="single" w:sz="6" w:space="0" w:color="auto"/>
              <w:left w:val="single" w:sz="6" w:space="0" w:color="auto"/>
              <w:bottom w:val="nil"/>
              <w:right w:val="nil"/>
            </w:tcBorders>
          </w:tcPr>
          <w:p w14:paraId="4173D593" w14:textId="77777777" w:rsidR="00B55625" w:rsidRPr="00212198" w:rsidRDefault="00B55625" w:rsidP="002827D6">
            <w:pPr>
              <w:autoSpaceDE w:val="0"/>
              <w:autoSpaceDN w:val="0"/>
              <w:adjustRightInd w:val="0"/>
              <w:rPr>
                <w:rFonts w:ascii="Arial" w:hAnsi="Arial" w:cs="Arial"/>
                <w:sz w:val="24"/>
                <w:szCs w:val="24"/>
              </w:rPr>
            </w:pPr>
          </w:p>
        </w:tc>
        <w:tc>
          <w:tcPr>
            <w:tcW w:w="1260" w:type="dxa"/>
            <w:tcBorders>
              <w:top w:val="single" w:sz="6" w:space="0" w:color="auto"/>
              <w:left w:val="single" w:sz="6" w:space="0" w:color="auto"/>
              <w:bottom w:val="nil"/>
              <w:right w:val="nil"/>
            </w:tcBorders>
          </w:tcPr>
          <w:p w14:paraId="13D538F4" w14:textId="77777777" w:rsidR="00B55625" w:rsidRPr="00212198" w:rsidRDefault="00B55625" w:rsidP="002827D6">
            <w:pPr>
              <w:autoSpaceDE w:val="0"/>
              <w:autoSpaceDN w:val="0"/>
              <w:adjustRightInd w:val="0"/>
              <w:rPr>
                <w:rFonts w:ascii="Arial" w:hAnsi="Arial" w:cs="Arial"/>
                <w:sz w:val="24"/>
                <w:szCs w:val="24"/>
              </w:rPr>
            </w:pPr>
          </w:p>
        </w:tc>
        <w:tc>
          <w:tcPr>
            <w:tcW w:w="1170" w:type="dxa"/>
            <w:gridSpan w:val="2"/>
            <w:tcBorders>
              <w:top w:val="single" w:sz="6" w:space="0" w:color="auto"/>
              <w:left w:val="single" w:sz="6" w:space="0" w:color="auto"/>
              <w:bottom w:val="nil"/>
              <w:right w:val="nil"/>
            </w:tcBorders>
          </w:tcPr>
          <w:p w14:paraId="75F6A63B" w14:textId="77777777" w:rsidR="00B55625" w:rsidRPr="00212198" w:rsidRDefault="00B55625" w:rsidP="002827D6">
            <w:pPr>
              <w:autoSpaceDE w:val="0"/>
              <w:autoSpaceDN w:val="0"/>
              <w:adjustRightInd w:val="0"/>
              <w:rPr>
                <w:rFonts w:ascii="Arial" w:hAnsi="Arial" w:cs="Arial"/>
                <w:sz w:val="24"/>
                <w:szCs w:val="24"/>
              </w:rPr>
            </w:pPr>
          </w:p>
        </w:tc>
        <w:tc>
          <w:tcPr>
            <w:tcW w:w="720" w:type="dxa"/>
            <w:tcBorders>
              <w:top w:val="single" w:sz="6" w:space="0" w:color="auto"/>
              <w:left w:val="single" w:sz="6" w:space="0" w:color="auto"/>
              <w:bottom w:val="nil"/>
              <w:right w:val="nil"/>
            </w:tcBorders>
          </w:tcPr>
          <w:p w14:paraId="12540B1D" w14:textId="77777777" w:rsidR="00B55625" w:rsidRPr="00212198" w:rsidRDefault="00B55625" w:rsidP="002827D6">
            <w:pPr>
              <w:autoSpaceDE w:val="0"/>
              <w:autoSpaceDN w:val="0"/>
              <w:adjustRightInd w:val="0"/>
              <w:rPr>
                <w:rFonts w:ascii="Arial" w:hAnsi="Arial" w:cs="Arial"/>
                <w:sz w:val="24"/>
                <w:szCs w:val="24"/>
              </w:rPr>
            </w:pPr>
          </w:p>
        </w:tc>
        <w:tc>
          <w:tcPr>
            <w:tcW w:w="990" w:type="dxa"/>
            <w:tcBorders>
              <w:top w:val="single" w:sz="6" w:space="0" w:color="auto"/>
              <w:left w:val="single" w:sz="6" w:space="0" w:color="auto"/>
              <w:bottom w:val="nil"/>
              <w:right w:val="nil"/>
            </w:tcBorders>
          </w:tcPr>
          <w:p w14:paraId="3D3B1DBE" w14:textId="77777777" w:rsidR="00B55625" w:rsidRPr="00212198" w:rsidRDefault="00B55625" w:rsidP="002827D6">
            <w:pPr>
              <w:autoSpaceDE w:val="0"/>
              <w:autoSpaceDN w:val="0"/>
              <w:adjustRightInd w:val="0"/>
              <w:rPr>
                <w:rFonts w:ascii="Arial" w:hAnsi="Arial" w:cs="Arial"/>
                <w:sz w:val="24"/>
                <w:szCs w:val="24"/>
              </w:rPr>
            </w:pPr>
          </w:p>
        </w:tc>
        <w:tc>
          <w:tcPr>
            <w:tcW w:w="1620" w:type="dxa"/>
            <w:tcBorders>
              <w:top w:val="single" w:sz="6" w:space="0" w:color="auto"/>
              <w:left w:val="single" w:sz="6" w:space="0" w:color="auto"/>
              <w:bottom w:val="nil"/>
              <w:right w:val="single" w:sz="6" w:space="0" w:color="auto"/>
            </w:tcBorders>
          </w:tcPr>
          <w:p w14:paraId="1FF0E36F" w14:textId="77777777" w:rsidR="00B55625" w:rsidRPr="00212198" w:rsidRDefault="00B55625" w:rsidP="002827D6">
            <w:pPr>
              <w:autoSpaceDE w:val="0"/>
              <w:autoSpaceDN w:val="0"/>
              <w:adjustRightInd w:val="0"/>
              <w:rPr>
                <w:rFonts w:ascii="Arial" w:hAnsi="Arial" w:cs="Arial"/>
                <w:sz w:val="24"/>
                <w:szCs w:val="24"/>
              </w:rPr>
            </w:pPr>
          </w:p>
        </w:tc>
      </w:tr>
      <w:tr w:rsidR="00B55625" w:rsidRPr="00212198" w14:paraId="66E94229" w14:textId="77777777" w:rsidTr="002827D6">
        <w:trPr>
          <w:cantSplit/>
          <w:trHeight w:val="885"/>
          <w:jc w:val="center"/>
        </w:trPr>
        <w:tc>
          <w:tcPr>
            <w:tcW w:w="2782" w:type="dxa"/>
            <w:tcBorders>
              <w:top w:val="single" w:sz="6" w:space="0" w:color="auto"/>
              <w:left w:val="single" w:sz="6" w:space="0" w:color="auto"/>
              <w:bottom w:val="nil"/>
              <w:right w:val="nil"/>
            </w:tcBorders>
          </w:tcPr>
          <w:p w14:paraId="18EE1D5A" w14:textId="77777777" w:rsidR="00B55625" w:rsidRPr="00F6317A" w:rsidRDefault="00B55625" w:rsidP="002827D6">
            <w:pPr>
              <w:autoSpaceDE w:val="0"/>
              <w:autoSpaceDN w:val="0"/>
              <w:adjustRightInd w:val="0"/>
              <w:rPr>
                <w:rFonts w:ascii="Arial" w:hAnsi="Arial" w:cs="Arial"/>
              </w:rPr>
            </w:pPr>
            <w:r w:rsidRPr="00F6317A">
              <w:rPr>
                <w:rFonts w:ascii="Arial" w:hAnsi="Arial" w:cs="Arial"/>
                <w:b/>
                <w:bCs/>
              </w:rPr>
              <w:t>EQUIPMENT</w:t>
            </w:r>
          </w:p>
        </w:tc>
        <w:tc>
          <w:tcPr>
            <w:tcW w:w="900" w:type="dxa"/>
            <w:tcBorders>
              <w:top w:val="single" w:sz="6" w:space="0" w:color="auto"/>
              <w:left w:val="single" w:sz="6" w:space="0" w:color="auto"/>
              <w:bottom w:val="nil"/>
              <w:right w:val="nil"/>
            </w:tcBorders>
          </w:tcPr>
          <w:p w14:paraId="01E8D38D" w14:textId="77777777" w:rsidR="00B55625" w:rsidRPr="00212198" w:rsidRDefault="00B55625" w:rsidP="002827D6">
            <w:pPr>
              <w:autoSpaceDE w:val="0"/>
              <w:autoSpaceDN w:val="0"/>
              <w:adjustRightInd w:val="0"/>
              <w:rPr>
                <w:rFonts w:ascii="Arial" w:hAnsi="Arial" w:cs="Arial"/>
                <w:sz w:val="24"/>
                <w:szCs w:val="24"/>
              </w:rPr>
            </w:pPr>
          </w:p>
        </w:tc>
        <w:tc>
          <w:tcPr>
            <w:tcW w:w="1260" w:type="dxa"/>
            <w:tcBorders>
              <w:top w:val="single" w:sz="6" w:space="0" w:color="auto"/>
              <w:left w:val="single" w:sz="6" w:space="0" w:color="auto"/>
              <w:bottom w:val="nil"/>
              <w:right w:val="nil"/>
            </w:tcBorders>
          </w:tcPr>
          <w:p w14:paraId="5C087122" w14:textId="77777777" w:rsidR="00B55625" w:rsidRPr="00212198" w:rsidRDefault="00B55625" w:rsidP="002827D6">
            <w:pPr>
              <w:autoSpaceDE w:val="0"/>
              <w:autoSpaceDN w:val="0"/>
              <w:adjustRightInd w:val="0"/>
              <w:rPr>
                <w:rFonts w:ascii="Arial" w:hAnsi="Arial" w:cs="Arial"/>
                <w:sz w:val="24"/>
                <w:szCs w:val="24"/>
              </w:rPr>
            </w:pPr>
          </w:p>
        </w:tc>
        <w:tc>
          <w:tcPr>
            <w:tcW w:w="1170" w:type="dxa"/>
            <w:gridSpan w:val="2"/>
            <w:tcBorders>
              <w:top w:val="single" w:sz="6" w:space="0" w:color="auto"/>
              <w:left w:val="single" w:sz="6" w:space="0" w:color="auto"/>
              <w:bottom w:val="nil"/>
              <w:right w:val="nil"/>
            </w:tcBorders>
          </w:tcPr>
          <w:p w14:paraId="4AE905F0" w14:textId="77777777" w:rsidR="00B55625" w:rsidRPr="00212198" w:rsidRDefault="00B55625" w:rsidP="002827D6">
            <w:pPr>
              <w:autoSpaceDE w:val="0"/>
              <w:autoSpaceDN w:val="0"/>
              <w:adjustRightInd w:val="0"/>
              <w:rPr>
                <w:rFonts w:ascii="Arial" w:hAnsi="Arial" w:cs="Arial"/>
                <w:sz w:val="24"/>
                <w:szCs w:val="24"/>
              </w:rPr>
            </w:pPr>
          </w:p>
        </w:tc>
        <w:tc>
          <w:tcPr>
            <w:tcW w:w="720" w:type="dxa"/>
            <w:tcBorders>
              <w:top w:val="single" w:sz="6" w:space="0" w:color="auto"/>
              <w:left w:val="single" w:sz="6" w:space="0" w:color="auto"/>
              <w:bottom w:val="nil"/>
              <w:right w:val="nil"/>
            </w:tcBorders>
          </w:tcPr>
          <w:p w14:paraId="689597D6" w14:textId="77777777" w:rsidR="00B55625" w:rsidRPr="00212198" w:rsidRDefault="00B55625" w:rsidP="002827D6">
            <w:pPr>
              <w:autoSpaceDE w:val="0"/>
              <w:autoSpaceDN w:val="0"/>
              <w:adjustRightInd w:val="0"/>
              <w:rPr>
                <w:rFonts w:ascii="Arial" w:hAnsi="Arial" w:cs="Arial"/>
                <w:sz w:val="24"/>
                <w:szCs w:val="24"/>
              </w:rPr>
            </w:pPr>
          </w:p>
        </w:tc>
        <w:tc>
          <w:tcPr>
            <w:tcW w:w="990" w:type="dxa"/>
            <w:tcBorders>
              <w:top w:val="single" w:sz="6" w:space="0" w:color="auto"/>
              <w:left w:val="single" w:sz="6" w:space="0" w:color="auto"/>
              <w:bottom w:val="nil"/>
              <w:right w:val="nil"/>
            </w:tcBorders>
          </w:tcPr>
          <w:p w14:paraId="4DEEC9CD" w14:textId="77777777" w:rsidR="00B55625" w:rsidRPr="00212198" w:rsidRDefault="00B55625" w:rsidP="002827D6">
            <w:pPr>
              <w:autoSpaceDE w:val="0"/>
              <w:autoSpaceDN w:val="0"/>
              <w:adjustRightInd w:val="0"/>
              <w:rPr>
                <w:rFonts w:ascii="Arial" w:hAnsi="Arial" w:cs="Arial"/>
                <w:sz w:val="24"/>
                <w:szCs w:val="24"/>
              </w:rPr>
            </w:pPr>
          </w:p>
        </w:tc>
        <w:tc>
          <w:tcPr>
            <w:tcW w:w="1620" w:type="dxa"/>
            <w:tcBorders>
              <w:top w:val="single" w:sz="6" w:space="0" w:color="auto"/>
              <w:left w:val="single" w:sz="6" w:space="0" w:color="auto"/>
              <w:bottom w:val="nil"/>
              <w:right w:val="single" w:sz="6" w:space="0" w:color="auto"/>
            </w:tcBorders>
          </w:tcPr>
          <w:p w14:paraId="5CC0AE3D" w14:textId="77777777" w:rsidR="00B55625" w:rsidRPr="00212198" w:rsidRDefault="00B55625" w:rsidP="002827D6">
            <w:pPr>
              <w:autoSpaceDE w:val="0"/>
              <w:autoSpaceDN w:val="0"/>
              <w:adjustRightInd w:val="0"/>
              <w:rPr>
                <w:rFonts w:ascii="Arial" w:hAnsi="Arial" w:cs="Arial"/>
                <w:sz w:val="24"/>
                <w:szCs w:val="24"/>
              </w:rPr>
            </w:pPr>
          </w:p>
        </w:tc>
      </w:tr>
      <w:tr w:rsidR="00B55625" w:rsidRPr="00212198" w14:paraId="4F45DD97" w14:textId="77777777" w:rsidTr="002827D6">
        <w:trPr>
          <w:cantSplit/>
          <w:trHeight w:val="403"/>
          <w:jc w:val="center"/>
        </w:trPr>
        <w:tc>
          <w:tcPr>
            <w:tcW w:w="2782" w:type="dxa"/>
            <w:tcBorders>
              <w:top w:val="single" w:sz="6" w:space="0" w:color="auto"/>
              <w:left w:val="single" w:sz="6" w:space="0" w:color="auto"/>
              <w:bottom w:val="nil"/>
              <w:right w:val="nil"/>
            </w:tcBorders>
          </w:tcPr>
          <w:p w14:paraId="1D9BFD3B" w14:textId="77777777" w:rsidR="00B55625" w:rsidRPr="00F6317A" w:rsidRDefault="00B55625" w:rsidP="002827D6">
            <w:pPr>
              <w:autoSpaceDE w:val="0"/>
              <w:autoSpaceDN w:val="0"/>
              <w:adjustRightInd w:val="0"/>
              <w:rPr>
                <w:rFonts w:ascii="Arial" w:hAnsi="Arial" w:cs="Arial"/>
                <w:b/>
                <w:bCs/>
              </w:rPr>
            </w:pPr>
            <w:r w:rsidRPr="00F6317A">
              <w:rPr>
                <w:rFonts w:ascii="Arial" w:hAnsi="Arial" w:cs="Arial"/>
                <w:b/>
                <w:bCs/>
              </w:rPr>
              <w:t>OTHER DIRECT COSTS</w:t>
            </w:r>
          </w:p>
          <w:p w14:paraId="044E8E37" w14:textId="564C0F84" w:rsidR="00B55625" w:rsidRPr="00460DD2" w:rsidRDefault="00B55625" w:rsidP="00460DD2">
            <w:pPr>
              <w:pStyle w:val="ListParagraph"/>
              <w:numPr>
                <w:ilvl w:val="0"/>
                <w:numId w:val="40"/>
              </w:numPr>
              <w:autoSpaceDE w:val="0"/>
              <w:autoSpaceDN w:val="0"/>
              <w:adjustRightInd w:val="0"/>
              <w:rPr>
                <w:rFonts w:ascii="Arial" w:hAnsi="Arial" w:cs="Arial"/>
                <w:b/>
                <w:bCs/>
              </w:rPr>
            </w:pPr>
            <w:r w:rsidRPr="00460DD2">
              <w:rPr>
                <w:rFonts w:ascii="Arial" w:hAnsi="Arial" w:cs="Arial"/>
                <w:b/>
                <w:bCs/>
              </w:rPr>
              <w:t>Facility Costs</w:t>
            </w:r>
          </w:p>
          <w:p w14:paraId="54B275EC" w14:textId="6E2AC3C2" w:rsidR="00B55625" w:rsidRPr="00460DD2" w:rsidRDefault="00B55625" w:rsidP="00460DD2">
            <w:pPr>
              <w:pStyle w:val="ListParagraph"/>
              <w:numPr>
                <w:ilvl w:val="0"/>
                <w:numId w:val="40"/>
              </w:numPr>
              <w:autoSpaceDE w:val="0"/>
              <w:autoSpaceDN w:val="0"/>
              <w:adjustRightInd w:val="0"/>
              <w:rPr>
                <w:rFonts w:ascii="Arial" w:hAnsi="Arial" w:cs="Arial"/>
                <w:b/>
                <w:bCs/>
              </w:rPr>
            </w:pPr>
            <w:r w:rsidRPr="00460DD2">
              <w:rPr>
                <w:rFonts w:ascii="Arial" w:hAnsi="Arial" w:cs="Arial"/>
                <w:b/>
                <w:bCs/>
              </w:rPr>
              <w:t>Rent</w:t>
            </w:r>
          </w:p>
          <w:p w14:paraId="5D62C370" w14:textId="5E5F2392" w:rsidR="00B55625" w:rsidRPr="00460DD2" w:rsidRDefault="00B55625" w:rsidP="00460DD2">
            <w:pPr>
              <w:pStyle w:val="ListParagraph"/>
              <w:numPr>
                <w:ilvl w:val="0"/>
                <w:numId w:val="40"/>
              </w:numPr>
              <w:autoSpaceDE w:val="0"/>
              <w:autoSpaceDN w:val="0"/>
              <w:adjustRightInd w:val="0"/>
              <w:rPr>
                <w:rFonts w:ascii="Arial" w:hAnsi="Arial" w:cs="Arial"/>
                <w:b/>
                <w:bCs/>
              </w:rPr>
            </w:pPr>
            <w:r w:rsidRPr="00460DD2">
              <w:rPr>
                <w:rFonts w:ascii="Arial" w:hAnsi="Arial" w:cs="Arial"/>
                <w:b/>
                <w:bCs/>
              </w:rPr>
              <w:t>Utilities</w:t>
            </w:r>
          </w:p>
          <w:p w14:paraId="152AF971" w14:textId="543A6C2C" w:rsidR="00B55625" w:rsidRPr="00460DD2" w:rsidRDefault="00B55625" w:rsidP="002827D6">
            <w:pPr>
              <w:pStyle w:val="ListParagraph"/>
              <w:numPr>
                <w:ilvl w:val="0"/>
                <w:numId w:val="40"/>
              </w:numPr>
              <w:autoSpaceDE w:val="0"/>
              <w:autoSpaceDN w:val="0"/>
              <w:adjustRightInd w:val="0"/>
              <w:rPr>
                <w:rFonts w:ascii="Arial" w:hAnsi="Arial" w:cs="Arial"/>
                <w:b/>
                <w:bCs/>
              </w:rPr>
            </w:pPr>
            <w:r w:rsidRPr="00460DD2">
              <w:rPr>
                <w:rFonts w:ascii="Arial" w:hAnsi="Arial" w:cs="Arial"/>
                <w:b/>
                <w:bCs/>
              </w:rPr>
              <w:t>Phone</w:t>
            </w:r>
          </w:p>
        </w:tc>
        <w:tc>
          <w:tcPr>
            <w:tcW w:w="900" w:type="dxa"/>
            <w:tcBorders>
              <w:top w:val="single" w:sz="6" w:space="0" w:color="auto"/>
              <w:left w:val="single" w:sz="6" w:space="0" w:color="auto"/>
              <w:bottom w:val="nil"/>
              <w:right w:val="nil"/>
            </w:tcBorders>
          </w:tcPr>
          <w:p w14:paraId="2CB01BE0" w14:textId="77777777" w:rsidR="00B55625" w:rsidRPr="00212198" w:rsidRDefault="00B55625" w:rsidP="002827D6">
            <w:pPr>
              <w:autoSpaceDE w:val="0"/>
              <w:autoSpaceDN w:val="0"/>
              <w:adjustRightInd w:val="0"/>
              <w:rPr>
                <w:rFonts w:ascii="Arial" w:hAnsi="Arial" w:cs="Arial"/>
                <w:sz w:val="24"/>
                <w:szCs w:val="24"/>
              </w:rPr>
            </w:pPr>
          </w:p>
        </w:tc>
        <w:tc>
          <w:tcPr>
            <w:tcW w:w="1260" w:type="dxa"/>
            <w:tcBorders>
              <w:top w:val="single" w:sz="6" w:space="0" w:color="auto"/>
              <w:left w:val="single" w:sz="6" w:space="0" w:color="auto"/>
              <w:bottom w:val="nil"/>
              <w:right w:val="nil"/>
            </w:tcBorders>
          </w:tcPr>
          <w:p w14:paraId="7B2A2036" w14:textId="77777777" w:rsidR="00B55625" w:rsidRPr="00212198" w:rsidRDefault="00B55625" w:rsidP="002827D6">
            <w:pPr>
              <w:autoSpaceDE w:val="0"/>
              <w:autoSpaceDN w:val="0"/>
              <w:adjustRightInd w:val="0"/>
              <w:rPr>
                <w:rFonts w:ascii="Arial" w:hAnsi="Arial" w:cs="Arial"/>
                <w:sz w:val="24"/>
                <w:szCs w:val="24"/>
              </w:rPr>
            </w:pPr>
          </w:p>
        </w:tc>
        <w:tc>
          <w:tcPr>
            <w:tcW w:w="1170" w:type="dxa"/>
            <w:gridSpan w:val="2"/>
            <w:tcBorders>
              <w:top w:val="single" w:sz="6" w:space="0" w:color="auto"/>
              <w:left w:val="single" w:sz="6" w:space="0" w:color="auto"/>
              <w:bottom w:val="nil"/>
              <w:right w:val="nil"/>
            </w:tcBorders>
          </w:tcPr>
          <w:p w14:paraId="1A22AE88" w14:textId="77777777" w:rsidR="00B55625" w:rsidRPr="00212198" w:rsidRDefault="00B55625" w:rsidP="002827D6">
            <w:pPr>
              <w:autoSpaceDE w:val="0"/>
              <w:autoSpaceDN w:val="0"/>
              <w:adjustRightInd w:val="0"/>
              <w:rPr>
                <w:rFonts w:ascii="Arial" w:hAnsi="Arial" w:cs="Arial"/>
                <w:sz w:val="24"/>
                <w:szCs w:val="24"/>
              </w:rPr>
            </w:pPr>
          </w:p>
        </w:tc>
        <w:tc>
          <w:tcPr>
            <w:tcW w:w="720" w:type="dxa"/>
            <w:tcBorders>
              <w:top w:val="single" w:sz="6" w:space="0" w:color="auto"/>
              <w:left w:val="single" w:sz="6" w:space="0" w:color="auto"/>
              <w:bottom w:val="nil"/>
              <w:right w:val="nil"/>
            </w:tcBorders>
          </w:tcPr>
          <w:p w14:paraId="3F8E5513" w14:textId="77777777" w:rsidR="00B55625" w:rsidRPr="00212198" w:rsidRDefault="00B55625" w:rsidP="002827D6">
            <w:pPr>
              <w:autoSpaceDE w:val="0"/>
              <w:autoSpaceDN w:val="0"/>
              <w:adjustRightInd w:val="0"/>
              <w:rPr>
                <w:rFonts w:ascii="Arial" w:hAnsi="Arial" w:cs="Arial"/>
                <w:sz w:val="24"/>
                <w:szCs w:val="24"/>
              </w:rPr>
            </w:pPr>
          </w:p>
        </w:tc>
        <w:tc>
          <w:tcPr>
            <w:tcW w:w="990" w:type="dxa"/>
            <w:tcBorders>
              <w:top w:val="single" w:sz="6" w:space="0" w:color="auto"/>
              <w:left w:val="single" w:sz="6" w:space="0" w:color="auto"/>
              <w:bottom w:val="nil"/>
              <w:right w:val="nil"/>
            </w:tcBorders>
          </w:tcPr>
          <w:p w14:paraId="5262802F" w14:textId="77777777" w:rsidR="00B55625" w:rsidRPr="00212198" w:rsidRDefault="00B55625" w:rsidP="002827D6">
            <w:pPr>
              <w:autoSpaceDE w:val="0"/>
              <w:autoSpaceDN w:val="0"/>
              <w:adjustRightInd w:val="0"/>
              <w:rPr>
                <w:rFonts w:ascii="Arial" w:hAnsi="Arial" w:cs="Arial"/>
                <w:sz w:val="24"/>
                <w:szCs w:val="24"/>
              </w:rPr>
            </w:pPr>
          </w:p>
        </w:tc>
        <w:tc>
          <w:tcPr>
            <w:tcW w:w="1620" w:type="dxa"/>
            <w:tcBorders>
              <w:top w:val="single" w:sz="6" w:space="0" w:color="auto"/>
              <w:left w:val="single" w:sz="6" w:space="0" w:color="auto"/>
              <w:bottom w:val="nil"/>
              <w:right w:val="single" w:sz="6" w:space="0" w:color="auto"/>
            </w:tcBorders>
          </w:tcPr>
          <w:p w14:paraId="27DC7373" w14:textId="77777777" w:rsidR="00B55625" w:rsidRPr="00212198" w:rsidRDefault="00B55625" w:rsidP="002827D6">
            <w:pPr>
              <w:autoSpaceDE w:val="0"/>
              <w:autoSpaceDN w:val="0"/>
              <w:adjustRightInd w:val="0"/>
              <w:rPr>
                <w:rFonts w:ascii="Arial" w:hAnsi="Arial" w:cs="Arial"/>
                <w:sz w:val="24"/>
                <w:szCs w:val="24"/>
              </w:rPr>
            </w:pPr>
          </w:p>
        </w:tc>
      </w:tr>
      <w:tr w:rsidR="00B55625" w:rsidRPr="00212198" w14:paraId="53665688" w14:textId="77777777" w:rsidTr="00A429A8">
        <w:trPr>
          <w:cantSplit/>
          <w:trHeight w:val="403"/>
          <w:jc w:val="center"/>
        </w:trPr>
        <w:tc>
          <w:tcPr>
            <w:tcW w:w="2782" w:type="dxa"/>
            <w:tcBorders>
              <w:top w:val="single" w:sz="6" w:space="0" w:color="auto"/>
              <w:left w:val="single" w:sz="6" w:space="0" w:color="auto"/>
              <w:bottom w:val="single" w:sz="6" w:space="0" w:color="auto"/>
              <w:right w:val="nil"/>
            </w:tcBorders>
            <w:shd w:val="clear" w:color="auto" w:fill="BDD6EE" w:themeFill="accent5" w:themeFillTint="66"/>
          </w:tcPr>
          <w:p w14:paraId="4652C964" w14:textId="77777777" w:rsidR="00B55625" w:rsidRPr="00F6317A" w:rsidRDefault="00B55625" w:rsidP="002827D6">
            <w:pPr>
              <w:autoSpaceDE w:val="0"/>
              <w:autoSpaceDN w:val="0"/>
              <w:adjustRightInd w:val="0"/>
              <w:rPr>
                <w:rFonts w:ascii="Arial" w:hAnsi="Arial" w:cs="Arial"/>
                <w:b/>
                <w:bCs/>
                <w:sz w:val="24"/>
                <w:szCs w:val="24"/>
              </w:rPr>
            </w:pPr>
            <w:r w:rsidRPr="00F6317A">
              <w:rPr>
                <w:rFonts w:ascii="Arial" w:hAnsi="Arial" w:cs="Arial"/>
                <w:b/>
                <w:bCs/>
                <w:sz w:val="24"/>
                <w:szCs w:val="24"/>
              </w:rPr>
              <w:t xml:space="preserve">TOTAL COST </w:t>
            </w:r>
          </w:p>
        </w:tc>
        <w:tc>
          <w:tcPr>
            <w:tcW w:w="900" w:type="dxa"/>
            <w:tcBorders>
              <w:top w:val="single" w:sz="6" w:space="0" w:color="auto"/>
              <w:left w:val="single" w:sz="6" w:space="0" w:color="auto"/>
              <w:bottom w:val="single" w:sz="6" w:space="0" w:color="auto"/>
              <w:right w:val="nil"/>
            </w:tcBorders>
            <w:shd w:val="clear" w:color="auto" w:fill="BDD6EE" w:themeFill="accent5" w:themeFillTint="66"/>
          </w:tcPr>
          <w:p w14:paraId="7104CB81" w14:textId="77777777" w:rsidR="00B55625" w:rsidRPr="00212198" w:rsidRDefault="00B55625" w:rsidP="002827D6">
            <w:pPr>
              <w:autoSpaceDE w:val="0"/>
              <w:autoSpaceDN w:val="0"/>
              <w:adjustRightInd w:val="0"/>
              <w:rPr>
                <w:rFonts w:ascii="Arial" w:hAnsi="Arial" w:cs="Arial"/>
                <w:sz w:val="24"/>
                <w:szCs w:val="24"/>
              </w:rPr>
            </w:pPr>
          </w:p>
        </w:tc>
        <w:tc>
          <w:tcPr>
            <w:tcW w:w="1260" w:type="dxa"/>
            <w:tcBorders>
              <w:top w:val="single" w:sz="6" w:space="0" w:color="auto"/>
              <w:left w:val="single" w:sz="6" w:space="0" w:color="auto"/>
              <w:bottom w:val="single" w:sz="6" w:space="0" w:color="auto"/>
              <w:right w:val="nil"/>
            </w:tcBorders>
            <w:shd w:val="clear" w:color="auto" w:fill="BDD6EE" w:themeFill="accent5" w:themeFillTint="66"/>
          </w:tcPr>
          <w:p w14:paraId="60000D52" w14:textId="77777777" w:rsidR="00B55625" w:rsidRPr="00212198" w:rsidRDefault="00B55625" w:rsidP="002827D6">
            <w:pPr>
              <w:autoSpaceDE w:val="0"/>
              <w:autoSpaceDN w:val="0"/>
              <w:adjustRightInd w:val="0"/>
              <w:rPr>
                <w:rFonts w:ascii="Arial" w:hAnsi="Arial" w:cs="Arial"/>
                <w:sz w:val="24"/>
                <w:szCs w:val="24"/>
              </w:rPr>
            </w:pPr>
          </w:p>
        </w:tc>
        <w:tc>
          <w:tcPr>
            <w:tcW w:w="1170" w:type="dxa"/>
            <w:gridSpan w:val="2"/>
            <w:tcBorders>
              <w:top w:val="single" w:sz="6" w:space="0" w:color="auto"/>
              <w:left w:val="single" w:sz="6" w:space="0" w:color="auto"/>
              <w:bottom w:val="single" w:sz="6" w:space="0" w:color="auto"/>
              <w:right w:val="nil"/>
            </w:tcBorders>
            <w:shd w:val="clear" w:color="auto" w:fill="BDD6EE" w:themeFill="accent5" w:themeFillTint="66"/>
          </w:tcPr>
          <w:p w14:paraId="7D0BED8F" w14:textId="77777777" w:rsidR="00B55625" w:rsidRPr="00212198" w:rsidRDefault="00B55625" w:rsidP="002827D6">
            <w:pPr>
              <w:autoSpaceDE w:val="0"/>
              <w:autoSpaceDN w:val="0"/>
              <w:adjustRightInd w:val="0"/>
              <w:rPr>
                <w:rFonts w:ascii="Arial" w:hAnsi="Arial" w:cs="Arial"/>
                <w:sz w:val="24"/>
                <w:szCs w:val="24"/>
              </w:rPr>
            </w:pPr>
          </w:p>
        </w:tc>
        <w:tc>
          <w:tcPr>
            <w:tcW w:w="720" w:type="dxa"/>
            <w:tcBorders>
              <w:top w:val="single" w:sz="6" w:space="0" w:color="auto"/>
              <w:left w:val="single" w:sz="6" w:space="0" w:color="auto"/>
              <w:bottom w:val="single" w:sz="6" w:space="0" w:color="auto"/>
              <w:right w:val="nil"/>
            </w:tcBorders>
            <w:shd w:val="clear" w:color="auto" w:fill="BDD6EE" w:themeFill="accent5" w:themeFillTint="66"/>
          </w:tcPr>
          <w:p w14:paraId="4DA580EF" w14:textId="77777777" w:rsidR="00B55625" w:rsidRPr="00212198" w:rsidRDefault="00B55625" w:rsidP="002827D6">
            <w:pPr>
              <w:autoSpaceDE w:val="0"/>
              <w:autoSpaceDN w:val="0"/>
              <w:adjustRightInd w:val="0"/>
              <w:rPr>
                <w:rFonts w:ascii="Arial" w:hAnsi="Arial" w:cs="Arial"/>
                <w:sz w:val="24"/>
                <w:szCs w:val="24"/>
              </w:rPr>
            </w:pPr>
          </w:p>
        </w:tc>
        <w:tc>
          <w:tcPr>
            <w:tcW w:w="990" w:type="dxa"/>
            <w:tcBorders>
              <w:top w:val="single" w:sz="6" w:space="0" w:color="auto"/>
              <w:left w:val="single" w:sz="6" w:space="0" w:color="auto"/>
              <w:bottom w:val="single" w:sz="6" w:space="0" w:color="auto"/>
              <w:right w:val="nil"/>
            </w:tcBorders>
            <w:shd w:val="clear" w:color="auto" w:fill="BDD6EE" w:themeFill="accent5" w:themeFillTint="66"/>
          </w:tcPr>
          <w:p w14:paraId="61501F92" w14:textId="77777777" w:rsidR="00B55625" w:rsidRPr="00212198" w:rsidRDefault="00B55625" w:rsidP="002827D6">
            <w:pPr>
              <w:autoSpaceDE w:val="0"/>
              <w:autoSpaceDN w:val="0"/>
              <w:adjustRightInd w:val="0"/>
              <w:rPr>
                <w:rFonts w:ascii="Arial" w:hAnsi="Arial" w:cs="Arial"/>
                <w:sz w:val="24"/>
                <w:szCs w:val="24"/>
              </w:rPr>
            </w:pPr>
          </w:p>
        </w:tc>
        <w:tc>
          <w:tcPr>
            <w:tcW w:w="1620"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59D82092" w14:textId="77777777" w:rsidR="00B55625" w:rsidRPr="00212198" w:rsidRDefault="00B55625" w:rsidP="002827D6">
            <w:pPr>
              <w:autoSpaceDE w:val="0"/>
              <w:autoSpaceDN w:val="0"/>
              <w:adjustRightInd w:val="0"/>
              <w:rPr>
                <w:rFonts w:ascii="Arial" w:hAnsi="Arial" w:cs="Arial"/>
                <w:sz w:val="24"/>
                <w:szCs w:val="24"/>
              </w:rPr>
            </w:pPr>
          </w:p>
        </w:tc>
      </w:tr>
    </w:tbl>
    <w:p w14:paraId="181282EA" w14:textId="77777777" w:rsidR="00B55625" w:rsidRPr="00B92033" w:rsidRDefault="00B55625" w:rsidP="00B55625">
      <w:pPr>
        <w:rPr>
          <w:rFonts w:ascii="Arial" w:hAnsi="Arial" w:cs="Arial"/>
        </w:rPr>
      </w:pPr>
    </w:p>
    <w:p w14:paraId="193506E1" w14:textId="77777777" w:rsidR="00B55625" w:rsidRPr="00B92033" w:rsidRDefault="00B55625" w:rsidP="00B55625">
      <w:pPr>
        <w:rPr>
          <w:rFonts w:ascii="Arial" w:hAnsi="Arial" w:cs="Arial"/>
        </w:rPr>
      </w:pPr>
    </w:p>
    <w:sectPr w:rsidR="00B55625" w:rsidRPr="00B92033" w:rsidSect="00C86106">
      <w:headerReference w:type="even" r:id="rId64"/>
      <w:headerReference w:type="default" r:id="rId65"/>
      <w:footerReference w:type="even" r:id="rId66"/>
      <w:footerReference w:type="default" r:id="rId67"/>
      <w:headerReference w:type="first" r:id="rId68"/>
      <w:footerReference w:type="first" r:id="rId69"/>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737D5" w14:textId="77777777" w:rsidR="00466CE7" w:rsidRDefault="00466CE7" w:rsidP="00246D44">
      <w:pPr>
        <w:spacing w:after="0" w:line="240" w:lineRule="auto"/>
      </w:pPr>
      <w:r>
        <w:separator/>
      </w:r>
    </w:p>
  </w:endnote>
  <w:endnote w:type="continuationSeparator" w:id="0">
    <w:p w14:paraId="44F9881F" w14:textId="77777777" w:rsidR="00466CE7" w:rsidRDefault="00466CE7" w:rsidP="0024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876F0" w14:textId="77777777" w:rsidR="00C046F5" w:rsidRDefault="00C04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980800"/>
      <w:docPartObj>
        <w:docPartGallery w:val="Page Numbers (Bottom of Page)"/>
        <w:docPartUnique/>
      </w:docPartObj>
    </w:sdtPr>
    <w:sdtEndPr>
      <w:rPr>
        <w:color w:val="7F7F7F" w:themeColor="background1" w:themeShade="7F"/>
        <w:spacing w:val="60"/>
      </w:rPr>
    </w:sdtEndPr>
    <w:sdtContent>
      <w:p w14:paraId="12C17FF8" w14:textId="10127131" w:rsidR="00C046F5" w:rsidRDefault="00C046F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6FDDEAA" w14:textId="599E8D55" w:rsidR="00D06247" w:rsidRDefault="00D062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9121" w14:textId="77777777" w:rsidR="00C046F5" w:rsidRDefault="00C04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F2C25" w14:textId="77777777" w:rsidR="00466CE7" w:rsidRDefault="00466CE7" w:rsidP="00246D44">
      <w:pPr>
        <w:spacing w:after="0" w:line="240" w:lineRule="auto"/>
      </w:pPr>
      <w:r>
        <w:separator/>
      </w:r>
    </w:p>
  </w:footnote>
  <w:footnote w:type="continuationSeparator" w:id="0">
    <w:p w14:paraId="3AF3F3BA" w14:textId="77777777" w:rsidR="00466CE7" w:rsidRDefault="00466CE7" w:rsidP="00246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236E9" w14:textId="77777777" w:rsidR="00C046F5" w:rsidRDefault="00C04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4A3B" w14:textId="77777777" w:rsidR="00C046F5" w:rsidRDefault="00C046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54CD6" w14:textId="77777777" w:rsidR="00C046F5" w:rsidRDefault="00C04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4012"/>
    <w:multiLevelType w:val="hybridMultilevel"/>
    <w:tmpl w:val="89B6A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95300"/>
    <w:multiLevelType w:val="hybridMultilevel"/>
    <w:tmpl w:val="DE70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F56BF"/>
    <w:multiLevelType w:val="hybridMultilevel"/>
    <w:tmpl w:val="600C1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170AB"/>
    <w:multiLevelType w:val="hybridMultilevel"/>
    <w:tmpl w:val="427CF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62EFB"/>
    <w:multiLevelType w:val="hybridMultilevel"/>
    <w:tmpl w:val="1728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362BC"/>
    <w:multiLevelType w:val="hybridMultilevel"/>
    <w:tmpl w:val="100CE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A12F8"/>
    <w:multiLevelType w:val="hybridMultilevel"/>
    <w:tmpl w:val="C8B0BB70"/>
    <w:lvl w:ilvl="0" w:tplc="58F0555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A7986"/>
    <w:multiLevelType w:val="hybridMultilevel"/>
    <w:tmpl w:val="AF5AB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3A00E5"/>
    <w:multiLevelType w:val="hybridMultilevel"/>
    <w:tmpl w:val="24EE4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6A1D7C"/>
    <w:multiLevelType w:val="hybridMultilevel"/>
    <w:tmpl w:val="2F5C2A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0A5DB3"/>
    <w:multiLevelType w:val="hybridMultilevel"/>
    <w:tmpl w:val="ECF05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6304E5"/>
    <w:multiLevelType w:val="hybridMultilevel"/>
    <w:tmpl w:val="06B2573E"/>
    <w:lvl w:ilvl="0" w:tplc="04090011">
      <w:start w:val="1"/>
      <w:numFmt w:val="decimal"/>
      <w:lvlText w:val="%1)"/>
      <w:lvlJc w:val="left"/>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D04C9C"/>
    <w:multiLevelType w:val="hybridMultilevel"/>
    <w:tmpl w:val="A1EEA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3111E7"/>
    <w:multiLevelType w:val="hybridMultilevel"/>
    <w:tmpl w:val="6262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B5B28"/>
    <w:multiLevelType w:val="hybridMultilevel"/>
    <w:tmpl w:val="C8B0BB70"/>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D27D1B"/>
    <w:multiLevelType w:val="hybridMultilevel"/>
    <w:tmpl w:val="7F987E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97B96"/>
    <w:multiLevelType w:val="hybridMultilevel"/>
    <w:tmpl w:val="81EEE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3B06B0"/>
    <w:multiLevelType w:val="hybridMultilevel"/>
    <w:tmpl w:val="6512B8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C247239"/>
    <w:multiLevelType w:val="hybridMultilevel"/>
    <w:tmpl w:val="A4861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9619D7"/>
    <w:multiLevelType w:val="hybridMultilevel"/>
    <w:tmpl w:val="08B09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1B7842"/>
    <w:multiLevelType w:val="hybridMultilevel"/>
    <w:tmpl w:val="8A6E3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3D4518"/>
    <w:multiLevelType w:val="hybridMultilevel"/>
    <w:tmpl w:val="D7EE7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3274D2"/>
    <w:multiLevelType w:val="hybridMultilevel"/>
    <w:tmpl w:val="CDEA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AF18EA"/>
    <w:multiLevelType w:val="hybridMultilevel"/>
    <w:tmpl w:val="F290F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8B0BA2"/>
    <w:multiLevelType w:val="hybridMultilevel"/>
    <w:tmpl w:val="B212EA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DC3672"/>
    <w:multiLevelType w:val="hybridMultilevel"/>
    <w:tmpl w:val="C8B0BB70"/>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7A2D6E"/>
    <w:multiLevelType w:val="hybridMultilevel"/>
    <w:tmpl w:val="C30A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892660"/>
    <w:multiLevelType w:val="hybridMultilevel"/>
    <w:tmpl w:val="9C10B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46E14C1"/>
    <w:multiLevelType w:val="hybridMultilevel"/>
    <w:tmpl w:val="CBCCE1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58F7B84"/>
    <w:multiLevelType w:val="hybridMultilevel"/>
    <w:tmpl w:val="9780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832461"/>
    <w:multiLevelType w:val="hybridMultilevel"/>
    <w:tmpl w:val="C07E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F26BDD"/>
    <w:multiLevelType w:val="hybridMultilevel"/>
    <w:tmpl w:val="9E629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F648A0"/>
    <w:multiLevelType w:val="hybridMultilevel"/>
    <w:tmpl w:val="EA3A5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1DB317F"/>
    <w:multiLevelType w:val="hybridMultilevel"/>
    <w:tmpl w:val="3A182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5615F17"/>
    <w:multiLevelType w:val="hybridMultilevel"/>
    <w:tmpl w:val="91528C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64B6EC5"/>
    <w:multiLevelType w:val="hybridMultilevel"/>
    <w:tmpl w:val="7176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B673B4"/>
    <w:multiLevelType w:val="hybridMultilevel"/>
    <w:tmpl w:val="38846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3F0EB3"/>
    <w:multiLevelType w:val="hybridMultilevel"/>
    <w:tmpl w:val="BA8637A6"/>
    <w:lvl w:ilvl="0" w:tplc="08309AA6">
      <w:start w:val="1"/>
      <w:numFmt w:val="decimal"/>
      <w:lvlText w:val="%1."/>
      <w:lvlJc w:val="left"/>
      <w:pPr>
        <w:ind w:left="720" w:hanging="360"/>
      </w:pPr>
      <w:rPr>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60535D"/>
    <w:multiLevelType w:val="hybridMultilevel"/>
    <w:tmpl w:val="9AAA0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EC599B"/>
    <w:multiLevelType w:val="hybridMultilevel"/>
    <w:tmpl w:val="9D9CFD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42602150">
    <w:abstractNumId w:val="37"/>
  </w:num>
  <w:num w:numId="2" w16cid:durableId="689724498">
    <w:abstractNumId w:val="11"/>
  </w:num>
  <w:num w:numId="3" w16cid:durableId="311326236">
    <w:abstractNumId w:val="32"/>
  </w:num>
  <w:num w:numId="4" w16cid:durableId="1021128395">
    <w:abstractNumId w:val="27"/>
  </w:num>
  <w:num w:numId="5" w16cid:durableId="1441686809">
    <w:abstractNumId w:val="16"/>
  </w:num>
  <w:num w:numId="6" w16cid:durableId="1783374592">
    <w:abstractNumId w:val="33"/>
  </w:num>
  <w:num w:numId="7" w16cid:durableId="1247375355">
    <w:abstractNumId w:val="17"/>
  </w:num>
  <w:num w:numId="8" w16cid:durableId="56439234">
    <w:abstractNumId w:val="7"/>
  </w:num>
  <w:num w:numId="9" w16cid:durableId="1513450576">
    <w:abstractNumId w:val="39"/>
  </w:num>
  <w:num w:numId="10" w16cid:durableId="1410419096">
    <w:abstractNumId w:val="0"/>
  </w:num>
  <w:num w:numId="11" w16cid:durableId="206455199">
    <w:abstractNumId w:val="30"/>
  </w:num>
  <w:num w:numId="12" w16cid:durableId="855189104">
    <w:abstractNumId w:val="2"/>
  </w:num>
  <w:num w:numId="13" w16cid:durableId="1637639090">
    <w:abstractNumId w:val="21"/>
  </w:num>
  <w:num w:numId="14" w16cid:durableId="1603567363">
    <w:abstractNumId w:val="4"/>
  </w:num>
  <w:num w:numId="15" w16cid:durableId="1796681470">
    <w:abstractNumId w:val="35"/>
  </w:num>
  <w:num w:numId="16" w16cid:durableId="274869027">
    <w:abstractNumId w:val="31"/>
  </w:num>
  <w:num w:numId="17" w16cid:durableId="791171732">
    <w:abstractNumId w:val="19"/>
  </w:num>
  <w:num w:numId="18" w16cid:durableId="1069574301">
    <w:abstractNumId w:val="22"/>
  </w:num>
  <w:num w:numId="19" w16cid:durableId="1600914055">
    <w:abstractNumId w:val="1"/>
  </w:num>
  <w:num w:numId="20" w16cid:durableId="718896491">
    <w:abstractNumId w:val="5"/>
  </w:num>
  <w:num w:numId="21" w16cid:durableId="1363557770">
    <w:abstractNumId w:val="36"/>
  </w:num>
  <w:num w:numId="22" w16cid:durableId="251012063">
    <w:abstractNumId w:val="12"/>
  </w:num>
  <w:num w:numId="23" w16cid:durableId="1581141228">
    <w:abstractNumId w:val="26"/>
  </w:num>
  <w:num w:numId="24" w16cid:durableId="1277642416">
    <w:abstractNumId w:val="3"/>
  </w:num>
  <w:num w:numId="25" w16cid:durableId="247547054">
    <w:abstractNumId w:val="15"/>
  </w:num>
  <w:num w:numId="26" w16cid:durableId="7753010">
    <w:abstractNumId w:val="24"/>
  </w:num>
  <w:num w:numId="27" w16cid:durableId="250237998">
    <w:abstractNumId w:val="10"/>
  </w:num>
  <w:num w:numId="28" w16cid:durableId="1829711616">
    <w:abstractNumId w:val="18"/>
  </w:num>
  <w:num w:numId="29" w16cid:durableId="2013725508">
    <w:abstractNumId w:val="34"/>
  </w:num>
  <w:num w:numId="30" w16cid:durableId="1115948699">
    <w:abstractNumId w:val="9"/>
  </w:num>
  <w:num w:numId="31" w16cid:durableId="1504852311">
    <w:abstractNumId w:val="38"/>
  </w:num>
  <w:num w:numId="32" w16cid:durableId="1212883983">
    <w:abstractNumId w:val="8"/>
  </w:num>
  <w:num w:numId="33" w16cid:durableId="235476678">
    <w:abstractNumId w:val="23"/>
  </w:num>
  <w:num w:numId="34" w16cid:durableId="3822619">
    <w:abstractNumId w:val="28"/>
  </w:num>
  <w:num w:numId="35" w16cid:durableId="1433478645">
    <w:abstractNumId w:val="6"/>
  </w:num>
  <w:num w:numId="36" w16cid:durableId="1651402038">
    <w:abstractNumId w:val="14"/>
  </w:num>
  <w:num w:numId="37" w16cid:durableId="2079981958">
    <w:abstractNumId w:val="25"/>
  </w:num>
  <w:num w:numId="38" w16cid:durableId="1443723126">
    <w:abstractNumId w:val="20"/>
  </w:num>
  <w:num w:numId="39" w16cid:durableId="1134372803">
    <w:abstractNumId w:val="13"/>
  </w:num>
  <w:num w:numId="40" w16cid:durableId="154259128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C61"/>
    <w:rsid w:val="00001BB2"/>
    <w:rsid w:val="0000335C"/>
    <w:rsid w:val="0000674C"/>
    <w:rsid w:val="000070E6"/>
    <w:rsid w:val="000100C9"/>
    <w:rsid w:val="000111F4"/>
    <w:rsid w:val="00025EBB"/>
    <w:rsid w:val="000263A3"/>
    <w:rsid w:val="00035398"/>
    <w:rsid w:val="00043712"/>
    <w:rsid w:val="0004624F"/>
    <w:rsid w:val="00046FC2"/>
    <w:rsid w:val="00054FD0"/>
    <w:rsid w:val="00055E0F"/>
    <w:rsid w:val="00056DB6"/>
    <w:rsid w:val="00057964"/>
    <w:rsid w:val="00060FB8"/>
    <w:rsid w:val="00065C2F"/>
    <w:rsid w:val="00067FDB"/>
    <w:rsid w:val="00072D4D"/>
    <w:rsid w:val="000730C7"/>
    <w:rsid w:val="00075427"/>
    <w:rsid w:val="000759F2"/>
    <w:rsid w:val="000816B8"/>
    <w:rsid w:val="0008302B"/>
    <w:rsid w:val="00087637"/>
    <w:rsid w:val="00087C9D"/>
    <w:rsid w:val="000904E2"/>
    <w:rsid w:val="000923A5"/>
    <w:rsid w:val="000A704C"/>
    <w:rsid w:val="000B76EF"/>
    <w:rsid w:val="000B7FFE"/>
    <w:rsid w:val="000C35D4"/>
    <w:rsid w:val="000C4F0E"/>
    <w:rsid w:val="000C7B02"/>
    <w:rsid w:val="000D3625"/>
    <w:rsid w:val="000D39EA"/>
    <w:rsid w:val="000D5089"/>
    <w:rsid w:val="000D594E"/>
    <w:rsid w:val="000E2A56"/>
    <w:rsid w:val="000F69B9"/>
    <w:rsid w:val="001012A3"/>
    <w:rsid w:val="00114490"/>
    <w:rsid w:val="00121D4B"/>
    <w:rsid w:val="00121DE6"/>
    <w:rsid w:val="00122A52"/>
    <w:rsid w:val="00125BD3"/>
    <w:rsid w:val="00126F2B"/>
    <w:rsid w:val="00127EFE"/>
    <w:rsid w:val="00130648"/>
    <w:rsid w:val="001311FF"/>
    <w:rsid w:val="0013342F"/>
    <w:rsid w:val="00133AD8"/>
    <w:rsid w:val="001345A9"/>
    <w:rsid w:val="001435DA"/>
    <w:rsid w:val="00144AA4"/>
    <w:rsid w:val="00151B6C"/>
    <w:rsid w:val="0015728F"/>
    <w:rsid w:val="00162A28"/>
    <w:rsid w:val="001638D1"/>
    <w:rsid w:val="00170043"/>
    <w:rsid w:val="00173E2B"/>
    <w:rsid w:val="00176692"/>
    <w:rsid w:val="00177FA7"/>
    <w:rsid w:val="001877FA"/>
    <w:rsid w:val="00192A62"/>
    <w:rsid w:val="001A3BD7"/>
    <w:rsid w:val="001A57A2"/>
    <w:rsid w:val="001A6F3B"/>
    <w:rsid w:val="001B29F1"/>
    <w:rsid w:val="001C119D"/>
    <w:rsid w:val="001D27F1"/>
    <w:rsid w:val="001D2805"/>
    <w:rsid w:val="001D6AA0"/>
    <w:rsid w:val="001E1FCF"/>
    <w:rsid w:val="001E4185"/>
    <w:rsid w:val="001E46EA"/>
    <w:rsid w:val="001F0245"/>
    <w:rsid w:val="001F0FF3"/>
    <w:rsid w:val="001F1337"/>
    <w:rsid w:val="001F24C5"/>
    <w:rsid w:val="001F75C5"/>
    <w:rsid w:val="002000E5"/>
    <w:rsid w:val="00202017"/>
    <w:rsid w:val="0020407B"/>
    <w:rsid w:val="002075B2"/>
    <w:rsid w:val="00207B69"/>
    <w:rsid w:val="00214BA8"/>
    <w:rsid w:val="00221EB9"/>
    <w:rsid w:val="002220DF"/>
    <w:rsid w:val="00226A5A"/>
    <w:rsid w:val="00230B76"/>
    <w:rsid w:val="00235E4B"/>
    <w:rsid w:val="00240237"/>
    <w:rsid w:val="00240EE0"/>
    <w:rsid w:val="00246D44"/>
    <w:rsid w:val="00247062"/>
    <w:rsid w:val="002500F8"/>
    <w:rsid w:val="002503D8"/>
    <w:rsid w:val="00251AD9"/>
    <w:rsid w:val="002537CA"/>
    <w:rsid w:val="002561E3"/>
    <w:rsid w:val="00256830"/>
    <w:rsid w:val="00271067"/>
    <w:rsid w:val="00271F50"/>
    <w:rsid w:val="002726F8"/>
    <w:rsid w:val="00276D4B"/>
    <w:rsid w:val="0028040D"/>
    <w:rsid w:val="00285114"/>
    <w:rsid w:val="00285EF2"/>
    <w:rsid w:val="002916C7"/>
    <w:rsid w:val="00292C61"/>
    <w:rsid w:val="00294D7A"/>
    <w:rsid w:val="002A0AE2"/>
    <w:rsid w:val="002A3E3D"/>
    <w:rsid w:val="002A5498"/>
    <w:rsid w:val="002B50B7"/>
    <w:rsid w:val="002C2C44"/>
    <w:rsid w:val="002C6A14"/>
    <w:rsid w:val="002D1ABE"/>
    <w:rsid w:val="002D2FB3"/>
    <w:rsid w:val="002D4AEF"/>
    <w:rsid w:val="002D4BB9"/>
    <w:rsid w:val="002E549F"/>
    <w:rsid w:val="002E5B9B"/>
    <w:rsid w:val="002E799B"/>
    <w:rsid w:val="002F1B03"/>
    <w:rsid w:val="002F1C75"/>
    <w:rsid w:val="002F3FA8"/>
    <w:rsid w:val="002F4D12"/>
    <w:rsid w:val="002F66D2"/>
    <w:rsid w:val="002F703D"/>
    <w:rsid w:val="002F7430"/>
    <w:rsid w:val="002F7695"/>
    <w:rsid w:val="0030265E"/>
    <w:rsid w:val="003030C7"/>
    <w:rsid w:val="003066CA"/>
    <w:rsid w:val="00307BB4"/>
    <w:rsid w:val="003128DE"/>
    <w:rsid w:val="00317ED3"/>
    <w:rsid w:val="0032631B"/>
    <w:rsid w:val="00327112"/>
    <w:rsid w:val="003278E7"/>
    <w:rsid w:val="00333194"/>
    <w:rsid w:val="003378D6"/>
    <w:rsid w:val="00337905"/>
    <w:rsid w:val="00337FF9"/>
    <w:rsid w:val="003622E3"/>
    <w:rsid w:val="003637F1"/>
    <w:rsid w:val="00370EF0"/>
    <w:rsid w:val="00371E2A"/>
    <w:rsid w:val="00372580"/>
    <w:rsid w:val="00372D6F"/>
    <w:rsid w:val="0037323A"/>
    <w:rsid w:val="00375F0F"/>
    <w:rsid w:val="0038037B"/>
    <w:rsid w:val="003807D5"/>
    <w:rsid w:val="00387129"/>
    <w:rsid w:val="00392DCB"/>
    <w:rsid w:val="003943B7"/>
    <w:rsid w:val="003968E1"/>
    <w:rsid w:val="003974CE"/>
    <w:rsid w:val="00397A48"/>
    <w:rsid w:val="003A5381"/>
    <w:rsid w:val="003A59FD"/>
    <w:rsid w:val="003B0B12"/>
    <w:rsid w:val="003B31F0"/>
    <w:rsid w:val="003B4F27"/>
    <w:rsid w:val="003B56F3"/>
    <w:rsid w:val="003C0668"/>
    <w:rsid w:val="003C3061"/>
    <w:rsid w:val="003D6573"/>
    <w:rsid w:val="003E2BE3"/>
    <w:rsid w:val="003E5190"/>
    <w:rsid w:val="003E6134"/>
    <w:rsid w:val="003E70CE"/>
    <w:rsid w:val="003E7C5C"/>
    <w:rsid w:val="003F0F2E"/>
    <w:rsid w:val="003F4B48"/>
    <w:rsid w:val="00405D8C"/>
    <w:rsid w:val="0041006B"/>
    <w:rsid w:val="00410ADE"/>
    <w:rsid w:val="00410EE6"/>
    <w:rsid w:val="0041102C"/>
    <w:rsid w:val="00416C71"/>
    <w:rsid w:val="004202F4"/>
    <w:rsid w:val="00421CC3"/>
    <w:rsid w:val="00422701"/>
    <w:rsid w:val="00432D45"/>
    <w:rsid w:val="0043785C"/>
    <w:rsid w:val="00441736"/>
    <w:rsid w:val="00442970"/>
    <w:rsid w:val="00444AF0"/>
    <w:rsid w:val="00444E68"/>
    <w:rsid w:val="00445AA6"/>
    <w:rsid w:val="00447552"/>
    <w:rsid w:val="0045185E"/>
    <w:rsid w:val="00451E14"/>
    <w:rsid w:val="00452CA5"/>
    <w:rsid w:val="00457B27"/>
    <w:rsid w:val="0046070C"/>
    <w:rsid w:val="00460DD2"/>
    <w:rsid w:val="00466CE7"/>
    <w:rsid w:val="00467E7C"/>
    <w:rsid w:val="0048037A"/>
    <w:rsid w:val="00481968"/>
    <w:rsid w:val="00482896"/>
    <w:rsid w:val="00492A75"/>
    <w:rsid w:val="00492BCF"/>
    <w:rsid w:val="00493773"/>
    <w:rsid w:val="00493FC9"/>
    <w:rsid w:val="00496C15"/>
    <w:rsid w:val="004A0A26"/>
    <w:rsid w:val="004A116C"/>
    <w:rsid w:val="004A4015"/>
    <w:rsid w:val="004A61E6"/>
    <w:rsid w:val="004A6704"/>
    <w:rsid w:val="004A7B92"/>
    <w:rsid w:val="004B4537"/>
    <w:rsid w:val="004B5256"/>
    <w:rsid w:val="004C7A21"/>
    <w:rsid w:val="004C7BB7"/>
    <w:rsid w:val="004D06E3"/>
    <w:rsid w:val="004D08C3"/>
    <w:rsid w:val="004D0A15"/>
    <w:rsid w:val="004D39F8"/>
    <w:rsid w:val="004D5895"/>
    <w:rsid w:val="004D62BF"/>
    <w:rsid w:val="004E007D"/>
    <w:rsid w:val="004E17D5"/>
    <w:rsid w:val="004E3650"/>
    <w:rsid w:val="004E3B51"/>
    <w:rsid w:val="004E4F69"/>
    <w:rsid w:val="004F1E75"/>
    <w:rsid w:val="004F2B25"/>
    <w:rsid w:val="0050580C"/>
    <w:rsid w:val="00506C04"/>
    <w:rsid w:val="00507B18"/>
    <w:rsid w:val="0051010A"/>
    <w:rsid w:val="00511FA3"/>
    <w:rsid w:val="00513939"/>
    <w:rsid w:val="00515C55"/>
    <w:rsid w:val="00516CDF"/>
    <w:rsid w:val="00520484"/>
    <w:rsid w:val="00522C55"/>
    <w:rsid w:val="00524B3E"/>
    <w:rsid w:val="00530683"/>
    <w:rsid w:val="0053406B"/>
    <w:rsid w:val="00535B90"/>
    <w:rsid w:val="005366D9"/>
    <w:rsid w:val="00541F2E"/>
    <w:rsid w:val="005431AF"/>
    <w:rsid w:val="005463F0"/>
    <w:rsid w:val="00554BF6"/>
    <w:rsid w:val="00556287"/>
    <w:rsid w:val="00563058"/>
    <w:rsid w:val="00570A67"/>
    <w:rsid w:val="0057107A"/>
    <w:rsid w:val="00572036"/>
    <w:rsid w:val="005733F2"/>
    <w:rsid w:val="00576ABA"/>
    <w:rsid w:val="00576F64"/>
    <w:rsid w:val="00582A6B"/>
    <w:rsid w:val="00586E1C"/>
    <w:rsid w:val="00591301"/>
    <w:rsid w:val="0059481A"/>
    <w:rsid w:val="0059716F"/>
    <w:rsid w:val="005A16F5"/>
    <w:rsid w:val="005A4C47"/>
    <w:rsid w:val="005A56EF"/>
    <w:rsid w:val="005B3E12"/>
    <w:rsid w:val="005B49D2"/>
    <w:rsid w:val="005B762A"/>
    <w:rsid w:val="005C2702"/>
    <w:rsid w:val="005C5951"/>
    <w:rsid w:val="005D0108"/>
    <w:rsid w:val="005D07A8"/>
    <w:rsid w:val="005D09C4"/>
    <w:rsid w:val="005D21C2"/>
    <w:rsid w:val="005D43C5"/>
    <w:rsid w:val="005D68DE"/>
    <w:rsid w:val="005D7707"/>
    <w:rsid w:val="005E1742"/>
    <w:rsid w:val="005E29CC"/>
    <w:rsid w:val="005F33B9"/>
    <w:rsid w:val="005F475D"/>
    <w:rsid w:val="005F72E4"/>
    <w:rsid w:val="005F7A1E"/>
    <w:rsid w:val="006000FD"/>
    <w:rsid w:val="006015E2"/>
    <w:rsid w:val="00605380"/>
    <w:rsid w:val="00617181"/>
    <w:rsid w:val="00623179"/>
    <w:rsid w:val="00630BE5"/>
    <w:rsid w:val="006333D3"/>
    <w:rsid w:val="00633E08"/>
    <w:rsid w:val="00634066"/>
    <w:rsid w:val="00636922"/>
    <w:rsid w:val="00641D86"/>
    <w:rsid w:val="00642DD8"/>
    <w:rsid w:val="00653198"/>
    <w:rsid w:val="00656DF7"/>
    <w:rsid w:val="00670551"/>
    <w:rsid w:val="00676D92"/>
    <w:rsid w:val="006A06C5"/>
    <w:rsid w:val="006B0629"/>
    <w:rsid w:val="006B2217"/>
    <w:rsid w:val="006B6AB2"/>
    <w:rsid w:val="006C5F38"/>
    <w:rsid w:val="006D5DA7"/>
    <w:rsid w:val="006D7BD2"/>
    <w:rsid w:val="006E041D"/>
    <w:rsid w:val="006E256D"/>
    <w:rsid w:val="006E43FB"/>
    <w:rsid w:val="006E4504"/>
    <w:rsid w:val="006E5E5A"/>
    <w:rsid w:val="006F0120"/>
    <w:rsid w:val="006F360C"/>
    <w:rsid w:val="006F39A2"/>
    <w:rsid w:val="006F6A49"/>
    <w:rsid w:val="006F707B"/>
    <w:rsid w:val="00701F49"/>
    <w:rsid w:val="00703063"/>
    <w:rsid w:val="0070365D"/>
    <w:rsid w:val="007039D0"/>
    <w:rsid w:val="007047C4"/>
    <w:rsid w:val="00715333"/>
    <w:rsid w:val="0071578B"/>
    <w:rsid w:val="007172DF"/>
    <w:rsid w:val="00720386"/>
    <w:rsid w:val="00727582"/>
    <w:rsid w:val="0073045F"/>
    <w:rsid w:val="00736261"/>
    <w:rsid w:val="0074247A"/>
    <w:rsid w:val="00742720"/>
    <w:rsid w:val="00744C1C"/>
    <w:rsid w:val="007501D0"/>
    <w:rsid w:val="00765E54"/>
    <w:rsid w:val="00767E69"/>
    <w:rsid w:val="00774B6C"/>
    <w:rsid w:val="007810F5"/>
    <w:rsid w:val="007850B4"/>
    <w:rsid w:val="00795D27"/>
    <w:rsid w:val="007A2B1B"/>
    <w:rsid w:val="007A3750"/>
    <w:rsid w:val="007A67A6"/>
    <w:rsid w:val="007A7CF0"/>
    <w:rsid w:val="007B018D"/>
    <w:rsid w:val="007B0DDB"/>
    <w:rsid w:val="007B4A65"/>
    <w:rsid w:val="007B5195"/>
    <w:rsid w:val="007B6686"/>
    <w:rsid w:val="007D0270"/>
    <w:rsid w:val="007D341E"/>
    <w:rsid w:val="007D4767"/>
    <w:rsid w:val="007E2E25"/>
    <w:rsid w:val="007E6431"/>
    <w:rsid w:val="007E6FB3"/>
    <w:rsid w:val="007F1B93"/>
    <w:rsid w:val="007F35DC"/>
    <w:rsid w:val="007F57A4"/>
    <w:rsid w:val="007F6694"/>
    <w:rsid w:val="00800A88"/>
    <w:rsid w:val="008033FB"/>
    <w:rsid w:val="008102CC"/>
    <w:rsid w:val="00810623"/>
    <w:rsid w:val="00812528"/>
    <w:rsid w:val="008137CD"/>
    <w:rsid w:val="00817690"/>
    <w:rsid w:val="00817CBA"/>
    <w:rsid w:val="008218C1"/>
    <w:rsid w:val="00823DA9"/>
    <w:rsid w:val="0082467C"/>
    <w:rsid w:val="00824E9D"/>
    <w:rsid w:val="008325CC"/>
    <w:rsid w:val="00835256"/>
    <w:rsid w:val="00835F8F"/>
    <w:rsid w:val="008401CB"/>
    <w:rsid w:val="0084301B"/>
    <w:rsid w:val="008513C4"/>
    <w:rsid w:val="0085153A"/>
    <w:rsid w:val="00852D57"/>
    <w:rsid w:val="008534F8"/>
    <w:rsid w:val="0085461A"/>
    <w:rsid w:val="00856796"/>
    <w:rsid w:val="00856FE3"/>
    <w:rsid w:val="00863FDC"/>
    <w:rsid w:val="00865A1D"/>
    <w:rsid w:val="008706BB"/>
    <w:rsid w:val="00870992"/>
    <w:rsid w:val="008717C2"/>
    <w:rsid w:val="0087417A"/>
    <w:rsid w:val="00875998"/>
    <w:rsid w:val="008807EF"/>
    <w:rsid w:val="0088219E"/>
    <w:rsid w:val="0088470F"/>
    <w:rsid w:val="00886193"/>
    <w:rsid w:val="00887C0D"/>
    <w:rsid w:val="00893D55"/>
    <w:rsid w:val="0089747A"/>
    <w:rsid w:val="008B0C75"/>
    <w:rsid w:val="008B2A9B"/>
    <w:rsid w:val="008D0539"/>
    <w:rsid w:val="008E5E97"/>
    <w:rsid w:val="008E6295"/>
    <w:rsid w:val="008F476E"/>
    <w:rsid w:val="008F676A"/>
    <w:rsid w:val="00910BDD"/>
    <w:rsid w:val="0091128F"/>
    <w:rsid w:val="0091258C"/>
    <w:rsid w:val="00913095"/>
    <w:rsid w:val="009231F9"/>
    <w:rsid w:val="009245A7"/>
    <w:rsid w:val="0093090C"/>
    <w:rsid w:val="009453F2"/>
    <w:rsid w:val="0095627D"/>
    <w:rsid w:val="00957CBA"/>
    <w:rsid w:val="00957D6A"/>
    <w:rsid w:val="0096014C"/>
    <w:rsid w:val="00967E7B"/>
    <w:rsid w:val="00972DE6"/>
    <w:rsid w:val="00975737"/>
    <w:rsid w:val="00975A3D"/>
    <w:rsid w:val="00980116"/>
    <w:rsid w:val="00982BFC"/>
    <w:rsid w:val="009857E4"/>
    <w:rsid w:val="00987739"/>
    <w:rsid w:val="00987966"/>
    <w:rsid w:val="0099139D"/>
    <w:rsid w:val="009956BE"/>
    <w:rsid w:val="009A238F"/>
    <w:rsid w:val="009B0E2A"/>
    <w:rsid w:val="009B5994"/>
    <w:rsid w:val="009C3734"/>
    <w:rsid w:val="009C5DC8"/>
    <w:rsid w:val="009C63AA"/>
    <w:rsid w:val="009C6A98"/>
    <w:rsid w:val="009D39FC"/>
    <w:rsid w:val="009D69EF"/>
    <w:rsid w:val="009E5797"/>
    <w:rsid w:val="009F3D8A"/>
    <w:rsid w:val="009F788B"/>
    <w:rsid w:val="00A00C1D"/>
    <w:rsid w:val="00A00EE3"/>
    <w:rsid w:val="00A010E9"/>
    <w:rsid w:val="00A022AF"/>
    <w:rsid w:val="00A077D4"/>
    <w:rsid w:val="00A16EF5"/>
    <w:rsid w:val="00A224BF"/>
    <w:rsid w:val="00A26698"/>
    <w:rsid w:val="00A3058A"/>
    <w:rsid w:val="00A31E2D"/>
    <w:rsid w:val="00A322B2"/>
    <w:rsid w:val="00A34083"/>
    <w:rsid w:val="00A3497E"/>
    <w:rsid w:val="00A365A9"/>
    <w:rsid w:val="00A429A8"/>
    <w:rsid w:val="00A5170D"/>
    <w:rsid w:val="00A540BA"/>
    <w:rsid w:val="00A57B40"/>
    <w:rsid w:val="00A601A6"/>
    <w:rsid w:val="00A60ED0"/>
    <w:rsid w:val="00A622C0"/>
    <w:rsid w:val="00A62647"/>
    <w:rsid w:val="00A631B2"/>
    <w:rsid w:val="00A6349F"/>
    <w:rsid w:val="00A63BB0"/>
    <w:rsid w:val="00A65516"/>
    <w:rsid w:val="00A66D3A"/>
    <w:rsid w:val="00A70934"/>
    <w:rsid w:val="00A7512C"/>
    <w:rsid w:val="00A83D9E"/>
    <w:rsid w:val="00A91866"/>
    <w:rsid w:val="00A96635"/>
    <w:rsid w:val="00AA30E4"/>
    <w:rsid w:val="00AA3A98"/>
    <w:rsid w:val="00AA505E"/>
    <w:rsid w:val="00AA50D4"/>
    <w:rsid w:val="00AA5275"/>
    <w:rsid w:val="00AB487C"/>
    <w:rsid w:val="00AC1CFC"/>
    <w:rsid w:val="00AC24D5"/>
    <w:rsid w:val="00AD2910"/>
    <w:rsid w:val="00AD3B4D"/>
    <w:rsid w:val="00AD4B74"/>
    <w:rsid w:val="00AE0CA9"/>
    <w:rsid w:val="00AE299E"/>
    <w:rsid w:val="00AE31E2"/>
    <w:rsid w:val="00AE5494"/>
    <w:rsid w:val="00AE740C"/>
    <w:rsid w:val="00AF0176"/>
    <w:rsid w:val="00AF2FCC"/>
    <w:rsid w:val="00AF32AB"/>
    <w:rsid w:val="00B018DC"/>
    <w:rsid w:val="00B06527"/>
    <w:rsid w:val="00B066DF"/>
    <w:rsid w:val="00B15F60"/>
    <w:rsid w:val="00B20FAC"/>
    <w:rsid w:val="00B22BE6"/>
    <w:rsid w:val="00B23EFD"/>
    <w:rsid w:val="00B24B2E"/>
    <w:rsid w:val="00B2543C"/>
    <w:rsid w:val="00B310E1"/>
    <w:rsid w:val="00B33557"/>
    <w:rsid w:val="00B3540A"/>
    <w:rsid w:val="00B35D98"/>
    <w:rsid w:val="00B4462C"/>
    <w:rsid w:val="00B44D53"/>
    <w:rsid w:val="00B51DBE"/>
    <w:rsid w:val="00B52838"/>
    <w:rsid w:val="00B52E12"/>
    <w:rsid w:val="00B55625"/>
    <w:rsid w:val="00B5629B"/>
    <w:rsid w:val="00B5640D"/>
    <w:rsid w:val="00B56BE6"/>
    <w:rsid w:val="00B66C26"/>
    <w:rsid w:val="00B70507"/>
    <w:rsid w:val="00B7172E"/>
    <w:rsid w:val="00B767EC"/>
    <w:rsid w:val="00B8092C"/>
    <w:rsid w:val="00B81894"/>
    <w:rsid w:val="00B82DE7"/>
    <w:rsid w:val="00B86CCD"/>
    <w:rsid w:val="00B87698"/>
    <w:rsid w:val="00B877F4"/>
    <w:rsid w:val="00B925FD"/>
    <w:rsid w:val="00B93F66"/>
    <w:rsid w:val="00B953FA"/>
    <w:rsid w:val="00B96246"/>
    <w:rsid w:val="00BA06F0"/>
    <w:rsid w:val="00BA30DA"/>
    <w:rsid w:val="00BA33C9"/>
    <w:rsid w:val="00BA50DE"/>
    <w:rsid w:val="00BA6695"/>
    <w:rsid w:val="00BA70FB"/>
    <w:rsid w:val="00BB44B2"/>
    <w:rsid w:val="00BB5F2D"/>
    <w:rsid w:val="00BC1C12"/>
    <w:rsid w:val="00BC3F5E"/>
    <w:rsid w:val="00BC7D31"/>
    <w:rsid w:val="00BD1560"/>
    <w:rsid w:val="00BE3EC8"/>
    <w:rsid w:val="00BE4686"/>
    <w:rsid w:val="00BE69A4"/>
    <w:rsid w:val="00BF305B"/>
    <w:rsid w:val="00BF5A8C"/>
    <w:rsid w:val="00C028BA"/>
    <w:rsid w:val="00C046F5"/>
    <w:rsid w:val="00C05894"/>
    <w:rsid w:val="00C060C0"/>
    <w:rsid w:val="00C1234E"/>
    <w:rsid w:val="00C13581"/>
    <w:rsid w:val="00C1455C"/>
    <w:rsid w:val="00C152BB"/>
    <w:rsid w:val="00C207D3"/>
    <w:rsid w:val="00C2085C"/>
    <w:rsid w:val="00C27D62"/>
    <w:rsid w:val="00C412A9"/>
    <w:rsid w:val="00C416E2"/>
    <w:rsid w:val="00C465B2"/>
    <w:rsid w:val="00C5069C"/>
    <w:rsid w:val="00C51D7A"/>
    <w:rsid w:val="00C66019"/>
    <w:rsid w:val="00C6758E"/>
    <w:rsid w:val="00C67972"/>
    <w:rsid w:val="00C7070B"/>
    <w:rsid w:val="00C72184"/>
    <w:rsid w:val="00C73ABF"/>
    <w:rsid w:val="00C75005"/>
    <w:rsid w:val="00C75B02"/>
    <w:rsid w:val="00C77CC3"/>
    <w:rsid w:val="00C8039D"/>
    <w:rsid w:val="00C86106"/>
    <w:rsid w:val="00C86F91"/>
    <w:rsid w:val="00C95BBE"/>
    <w:rsid w:val="00C9751B"/>
    <w:rsid w:val="00CA73E7"/>
    <w:rsid w:val="00CB0210"/>
    <w:rsid w:val="00CB05A7"/>
    <w:rsid w:val="00CB09B3"/>
    <w:rsid w:val="00CC0843"/>
    <w:rsid w:val="00CD1040"/>
    <w:rsid w:val="00CD1CD2"/>
    <w:rsid w:val="00CD7780"/>
    <w:rsid w:val="00CE2207"/>
    <w:rsid w:val="00CE4AC5"/>
    <w:rsid w:val="00CE734A"/>
    <w:rsid w:val="00CE74D0"/>
    <w:rsid w:val="00CE78C5"/>
    <w:rsid w:val="00CF5B5D"/>
    <w:rsid w:val="00D06247"/>
    <w:rsid w:val="00D063C3"/>
    <w:rsid w:val="00D11B36"/>
    <w:rsid w:val="00D154A9"/>
    <w:rsid w:val="00D23F29"/>
    <w:rsid w:val="00D24305"/>
    <w:rsid w:val="00D3055A"/>
    <w:rsid w:val="00D310F6"/>
    <w:rsid w:val="00D36E65"/>
    <w:rsid w:val="00D37BD1"/>
    <w:rsid w:val="00D40073"/>
    <w:rsid w:val="00D4292E"/>
    <w:rsid w:val="00D45B84"/>
    <w:rsid w:val="00D46C9C"/>
    <w:rsid w:val="00D514C1"/>
    <w:rsid w:val="00D53896"/>
    <w:rsid w:val="00D54BE5"/>
    <w:rsid w:val="00D54E4C"/>
    <w:rsid w:val="00D60CC8"/>
    <w:rsid w:val="00D65951"/>
    <w:rsid w:val="00D66D1A"/>
    <w:rsid w:val="00D67476"/>
    <w:rsid w:val="00D70890"/>
    <w:rsid w:val="00D72555"/>
    <w:rsid w:val="00D72A03"/>
    <w:rsid w:val="00D7486C"/>
    <w:rsid w:val="00D76631"/>
    <w:rsid w:val="00D77FCC"/>
    <w:rsid w:val="00D80129"/>
    <w:rsid w:val="00D81343"/>
    <w:rsid w:val="00D81E30"/>
    <w:rsid w:val="00D85A2C"/>
    <w:rsid w:val="00D86AF4"/>
    <w:rsid w:val="00D87D90"/>
    <w:rsid w:val="00D9072C"/>
    <w:rsid w:val="00D924FF"/>
    <w:rsid w:val="00D938CB"/>
    <w:rsid w:val="00D95448"/>
    <w:rsid w:val="00DA6468"/>
    <w:rsid w:val="00DA6E2C"/>
    <w:rsid w:val="00DA7EEE"/>
    <w:rsid w:val="00DC12BC"/>
    <w:rsid w:val="00DC1D5D"/>
    <w:rsid w:val="00DC2691"/>
    <w:rsid w:val="00DD22B3"/>
    <w:rsid w:val="00DD2ED0"/>
    <w:rsid w:val="00DD3B93"/>
    <w:rsid w:val="00DD7BDF"/>
    <w:rsid w:val="00DE390A"/>
    <w:rsid w:val="00DE42B1"/>
    <w:rsid w:val="00DF05EC"/>
    <w:rsid w:val="00DF0971"/>
    <w:rsid w:val="00DF4E9B"/>
    <w:rsid w:val="00DF671E"/>
    <w:rsid w:val="00E018CE"/>
    <w:rsid w:val="00E04FCD"/>
    <w:rsid w:val="00E05305"/>
    <w:rsid w:val="00E07882"/>
    <w:rsid w:val="00E07F5B"/>
    <w:rsid w:val="00E102D0"/>
    <w:rsid w:val="00E14186"/>
    <w:rsid w:val="00E1574E"/>
    <w:rsid w:val="00E16844"/>
    <w:rsid w:val="00E20ED1"/>
    <w:rsid w:val="00E2511A"/>
    <w:rsid w:val="00E31FBF"/>
    <w:rsid w:val="00E3245B"/>
    <w:rsid w:val="00E34C2F"/>
    <w:rsid w:val="00E34DC4"/>
    <w:rsid w:val="00E3500F"/>
    <w:rsid w:val="00E35AF7"/>
    <w:rsid w:val="00E37422"/>
    <w:rsid w:val="00E44990"/>
    <w:rsid w:val="00E44AB5"/>
    <w:rsid w:val="00E463EB"/>
    <w:rsid w:val="00E47773"/>
    <w:rsid w:val="00E51B00"/>
    <w:rsid w:val="00E54AF6"/>
    <w:rsid w:val="00E566B1"/>
    <w:rsid w:val="00E568FC"/>
    <w:rsid w:val="00E57C06"/>
    <w:rsid w:val="00E605A3"/>
    <w:rsid w:val="00E70DD9"/>
    <w:rsid w:val="00E71E97"/>
    <w:rsid w:val="00E76D87"/>
    <w:rsid w:val="00E813F7"/>
    <w:rsid w:val="00E817AC"/>
    <w:rsid w:val="00E827DC"/>
    <w:rsid w:val="00E8513F"/>
    <w:rsid w:val="00E8697E"/>
    <w:rsid w:val="00E93B3A"/>
    <w:rsid w:val="00E95FF9"/>
    <w:rsid w:val="00E965AD"/>
    <w:rsid w:val="00EA6558"/>
    <w:rsid w:val="00EB199D"/>
    <w:rsid w:val="00EB713E"/>
    <w:rsid w:val="00EB765C"/>
    <w:rsid w:val="00EC19C5"/>
    <w:rsid w:val="00EC1B66"/>
    <w:rsid w:val="00EC51A9"/>
    <w:rsid w:val="00EC7DF8"/>
    <w:rsid w:val="00EC7F8F"/>
    <w:rsid w:val="00ED03E1"/>
    <w:rsid w:val="00ED2AE8"/>
    <w:rsid w:val="00ED57A5"/>
    <w:rsid w:val="00EE4F95"/>
    <w:rsid w:val="00EE5D10"/>
    <w:rsid w:val="00EE602F"/>
    <w:rsid w:val="00EF03BE"/>
    <w:rsid w:val="00EF159E"/>
    <w:rsid w:val="00EF4863"/>
    <w:rsid w:val="00EF77E0"/>
    <w:rsid w:val="00F02A92"/>
    <w:rsid w:val="00F03853"/>
    <w:rsid w:val="00F054FA"/>
    <w:rsid w:val="00F06AED"/>
    <w:rsid w:val="00F16F36"/>
    <w:rsid w:val="00F20371"/>
    <w:rsid w:val="00F26ED2"/>
    <w:rsid w:val="00F345DE"/>
    <w:rsid w:val="00F34F62"/>
    <w:rsid w:val="00F40B31"/>
    <w:rsid w:val="00F518EB"/>
    <w:rsid w:val="00F52965"/>
    <w:rsid w:val="00F531AB"/>
    <w:rsid w:val="00F6614F"/>
    <w:rsid w:val="00F67FF1"/>
    <w:rsid w:val="00F71E88"/>
    <w:rsid w:val="00F728EC"/>
    <w:rsid w:val="00F76E79"/>
    <w:rsid w:val="00F80F40"/>
    <w:rsid w:val="00F80F9A"/>
    <w:rsid w:val="00F812A1"/>
    <w:rsid w:val="00F856AA"/>
    <w:rsid w:val="00FA17FB"/>
    <w:rsid w:val="00FA3616"/>
    <w:rsid w:val="00FA53B8"/>
    <w:rsid w:val="00FA5CB2"/>
    <w:rsid w:val="00FB067D"/>
    <w:rsid w:val="00FB11C9"/>
    <w:rsid w:val="00FB2745"/>
    <w:rsid w:val="00FB4E1E"/>
    <w:rsid w:val="00FB4E37"/>
    <w:rsid w:val="00FB5B45"/>
    <w:rsid w:val="00FC3517"/>
    <w:rsid w:val="00FC39BA"/>
    <w:rsid w:val="00FC5082"/>
    <w:rsid w:val="00FD52CE"/>
    <w:rsid w:val="00FE000D"/>
    <w:rsid w:val="00FE0114"/>
    <w:rsid w:val="00FE7364"/>
    <w:rsid w:val="00FF4467"/>
    <w:rsid w:val="00FF4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DBB9"/>
  <w15:chartTrackingRefBased/>
  <w15:docId w15:val="{94F600A4-2107-4327-9FE3-20FEE1A2E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C61"/>
  </w:style>
  <w:style w:type="paragraph" w:styleId="Heading1">
    <w:name w:val="heading 1"/>
    <w:basedOn w:val="Normal"/>
    <w:link w:val="Heading1Char"/>
    <w:uiPriority w:val="9"/>
    <w:qFormat/>
    <w:rsid w:val="00292C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C060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C61"/>
    <w:rPr>
      <w:rFonts w:ascii="Times New Roman" w:eastAsia="Times New Roman" w:hAnsi="Times New Roman" w:cs="Times New Roman"/>
      <w:b/>
      <w:bCs/>
      <w:kern w:val="36"/>
      <w:sz w:val="48"/>
      <w:szCs w:val="48"/>
    </w:rPr>
  </w:style>
  <w:style w:type="character" w:customStyle="1" w:styleId="markedcontent">
    <w:name w:val="markedcontent"/>
    <w:basedOn w:val="DefaultParagraphFont"/>
    <w:rsid w:val="00292C61"/>
  </w:style>
  <w:style w:type="character" w:styleId="Hyperlink">
    <w:name w:val="Hyperlink"/>
    <w:basedOn w:val="DefaultParagraphFont"/>
    <w:uiPriority w:val="99"/>
    <w:unhideWhenUsed/>
    <w:rsid w:val="00292C61"/>
    <w:rPr>
      <w:color w:val="0563C1" w:themeColor="hyperlink"/>
      <w:u w:val="single"/>
    </w:rPr>
  </w:style>
  <w:style w:type="paragraph" w:styleId="ListParagraph">
    <w:name w:val="List Paragraph"/>
    <w:basedOn w:val="Normal"/>
    <w:uiPriority w:val="34"/>
    <w:qFormat/>
    <w:rsid w:val="00292C61"/>
    <w:pPr>
      <w:ind w:left="720"/>
      <w:contextualSpacing/>
    </w:pPr>
  </w:style>
  <w:style w:type="character" w:styleId="FollowedHyperlink">
    <w:name w:val="FollowedHyperlink"/>
    <w:basedOn w:val="DefaultParagraphFont"/>
    <w:uiPriority w:val="99"/>
    <w:semiHidden/>
    <w:unhideWhenUsed/>
    <w:rsid w:val="00292C61"/>
    <w:rPr>
      <w:color w:val="954F72" w:themeColor="followedHyperlink"/>
      <w:u w:val="single"/>
    </w:rPr>
  </w:style>
  <w:style w:type="character" w:styleId="UnresolvedMention">
    <w:name w:val="Unresolved Mention"/>
    <w:basedOn w:val="DefaultParagraphFont"/>
    <w:uiPriority w:val="99"/>
    <w:semiHidden/>
    <w:unhideWhenUsed/>
    <w:rsid w:val="00AE299E"/>
    <w:rPr>
      <w:color w:val="605E5C"/>
      <w:shd w:val="clear" w:color="auto" w:fill="E1DFDD"/>
    </w:rPr>
  </w:style>
  <w:style w:type="character" w:customStyle="1" w:styleId="Heading3Char">
    <w:name w:val="Heading 3 Char"/>
    <w:basedOn w:val="DefaultParagraphFont"/>
    <w:link w:val="Heading3"/>
    <w:uiPriority w:val="9"/>
    <w:semiHidden/>
    <w:rsid w:val="00C060C0"/>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2"/>
    <w:unhideWhenUsed/>
    <w:rsid w:val="00C060C0"/>
    <w:pPr>
      <w:spacing w:after="200" w:line="276" w:lineRule="auto"/>
    </w:pPr>
    <w:rPr>
      <w:rFonts w:asciiTheme="majorHAnsi" w:hAnsiTheme="majorHAnsi" w:cs="Tahoma"/>
      <w:color w:val="000000" w:themeColor="text1"/>
      <w:sz w:val="18"/>
      <w:szCs w:val="20"/>
    </w:rPr>
  </w:style>
  <w:style w:type="character" w:customStyle="1" w:styleId="HeaderChar">
    <w:name w:val="Header Char"/>
    <w:basedOn w:val="DefaultParagraphFont"/>
    <w:link w:val="Header"/>
    <w:uiPriority w:val="2"/>
    <w:rsid w:val="00C060C0"/>
    <w:rPr>
      <w:rFonts w:asciiTheme="majorHAnsi" w:hAnsiTheme="majorHAnsi" w:cs="Tahoma"/>
      <w:color w:val="000000" w:themeColor="text1"/>
      <w:sz w:val="18"/>
      <w:szCs w:val="20"/>
    </w:rPr>
  </w:style>
  <w:style w:type="paragraph" w:styleId="Title">
    <w:name w:val="Title"/>
    <w:basedOn w:val="Normal"/>
    <w:next w:val="Normal"/>
    <w:link w:val="TitleChar"/>
    <w:uiPriority w:val="1"/>
    <w:unhideWhenUsed/>
    <w:qFormat/>
    <w:rsid w:val="00C060C0"/>
    <w:pPr>
      <w:spacing w:after="0" w:line="800" w:lineRule="exact"/>
      <w:jc w:val="center"/>
    </w:pPr>
    <w:rPr>
      <w:rFonts w:cs="Times New Roman"/>
      <w:b/>
      <w:color w:val="000000" w:themeColor="text1"/>
      <w:sz w:val="48"/>
      <w:szCs w:val="66"/>
    </w:rPr>
  </w:style>
  <w:style w:type="character" w:customStyle="1" w:styleId="TitleChar">
    <w:name w:val="Title Char"/>
    <w:basedOn w:val="DefaultParagraphFont"/>
    <w:link w:val="Title"/>
    <w:uiPriority w:val="1"/>
    <w:rsid w:val="00C060C0"/>
    <w:rPr>
      <w:rFonts w:cs="Times New Roman"/>
      <w:b/>
      <w:color w:val="000000" w:themeColor="text1"/>
      <w:sz w:val="48"/>
      <w:szCs w:val="66"/>
    </w:rPr>
  </w:style>
  <w:style w:type="paragraph" w:styleId="NoSpacing">
    <w:name w:val="No Spacing"/>
    <w:uiPriority w:val="13"/>
    <w:qFormat/>
    <w:rsid w:val="00C060C0"/>
    <w:pPr>
      <w:spacing w:after="0" w:line="240" w:lineRule="auto"/>
    </w:pPr>
    <w:rPr>
      <w:sz w:val="18"/>
      <w:szCs w:val="18"/>
    </w:rPr>
  </w:style>
  <w:style w:type="character" w:customStyle="1" w:styleId="fontstyle01">
    <w:name w:val="fontstyle01"/>
    <w:basedOn w:val="DefaultParagraphFont"/>
    <w:rsid w:val="00F40B31"/>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F40B31"/>
    <w:rPr>
      <w:rFonts w:ascii="SymbolMT" w:hAnsi="SymbolMT" w:hint="default"/>
      <w:b w:val="0"/>
      <w:bCs w:val="0"/>
      <w:i w:val="0"/>
      <w:iCs w:val="0"/>
      <w:color w:val="000000"/>
      <w:sz w:val="22"/>
      <w:szCs w:val="22"/>
    </w:rPr>
  </w:style>
  <w:style w:type="character" w:styleId="Emphasis">
    <w:name w:val="Emphasis"/>
    <w:basedOn w:val="DefaultParagraphFont"/>
    <w:uiPriority w:val="20"/>
    <w:qFormat/>
    <w:rsid w:val="00B5640D"/>
    <w:rPr>
      <w:i/>
      <w:iCs/>
    </w:rPr>
  </w:style>
  <w:style w:type="paragraph" w:customStyle="1" w:styleId="xmsonormal">
    <w:name w:val="x_msonormal"/>
    <w:basedOn w:val="Normal"/>
    <w:rsid w:val="00957D6A"/>
    <w:pPr>
      <w:spacing w:before="100" w:beforeAutospacing="1" w:after="100" w:afterAutospacing="1" w:line="240" w:lineRule="auto"/>
    </w:pPr>
    <w:rPr>
      <w:rFonts w:ascii="SimSun" w:eastAsia="SimSun" w:hAnsi="SimSun" w:cs="Calibri"/>
      <w:sz w:val="24"/>
      <w:szCs w:val="24"/>
      <w:lang w:eastAsia="zh-CN"/>
    </w:rPr>
  </w:style>
  <w:style w:type="table" w:styleId="TableGrid">
    <w:name w:val="Table Grid"/>
    <w:basedOn w:val="TableNormal"/>
    <w:uiPriority w:val="39"/>
    <w:rsid w:val="00957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46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12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dc.gov/healthyyouth/disparities/health-considerations-lgbtq-youth.htm" TargetMode="External"/><Relationship Id="rId21" Type="http://schemas.openxmlformats.org/officeDocument/2006/relationships/hyperlink" Target="https://capemaycountynj.gov/DocumentCenter/View/5821/Cape-May-County-Community-Health-Improvement-Plan-2020" TargetMode="External"/><Relationship Id="rId42" Type="http://schemas.openxmlformats.org/officeDocument/2006/relationships/hyperlink" Target="https://www.capeassist.org/" TargetMode="External"/><Relationship Id="rId47" Type="http://schemas.openxmlformats.org/officeDocument/2006/relationships/hyperlink" Target="https://view.officeapps.live.com/op/view.aspx?src=https%3A%2F%2Fdcfdata.ssw.rutgers.edu%2Fsites%2Fdefault%2Ffiles%2Fpictures%2FCape_May_County_6.19.2023.pptx&amp;wdOrigin=BROWSELINK" TargetMode="External"/><Relationship Id="rId63" Type="http://schemas.openxmlformats.org/officeDocument/2006/relationships/hyperlink" Target="mailto:Wyndee.Davis@dcf.nj.gov" TargetMode="External"/><Relationship Id="rId68"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apeatlanticink.org" TargetMode="External"/><Relationship Id="rId29" Type="http://schemas.openxmlformats.org/officeDocument/2006/relationships/hyperlink" Target="https://www.glsen.org/" TargetMode="External"/><Relationship Id="rId11" Type="http://schemas.openxmlformats.org/officeDocument/2006/relationships/image" Target="media/image1.jpeg"/><Relationship Id="rId24" Type="http://schemas.openxmlformats.org/officeDocument/2006/relationships/hyperlink" Target="https://www.samhsa.gov/sites/default/files/lgbtqi2-s-practice-brief.pdf" TargetMode="External"/><Relationship Id="rId32" Type="http://schemas.openxmlformats.org/officeDocument/2006/relationships/hyperlink" Target="https://www.nj.gov/dcf/about/divisions/opma/docs/CapeMayCountyNeedsAssessmentReport2020.pdf" TargetMode="External"/><Relationship Id="rId37" Type="http://schemas.openxmlformats.org/officeDocument/2006/relationships/hyperlink" Target="https://www.acnj.org/issues/early-learning/birth-to-three/" TargetMode="External"/><Relationship Id="rId40" Type="http://schemas.openxmlformats.org/officeDocument/2006/relationships/hyperlink" Target="https://view.officeapps.live.com/op/view.aspx?src=https%3A%2F%2Fdcfdata.ssw.rutgers.edu%2Fsites%2Fdefault%2Ffiles%2Fpictures%2FCape_May_County_6.19.2023.pptx&amp;wdOrigin=BROWSELINK" TargetMode="External"/><Relationship Id="rId45" Type="http://schemas.openxmlformats.org/officeDocument/2006/relationships/image" Target="media/image4.emf"/><Relationship Id="rId53" Type="http://schemas.openxmlformats.org/officeDocument/2006/relationships/hyperlink" Target="mailto:jroy@capeatlanticink.org" TargetMode="External"/><Relationship Id="rId58" Type="http://schemas.openxmlformats.org/officeDocument/2006/relationships/hyperlink" Target="mailto:Lisa.Billotti@dcf.nj.gov" TargetMode="External"/><Relationship Id="rId66"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mailto:Lisa.Billotti@dcf.nj.gov" TargetMode="External"/><Relationship Id="rId19" Type="http://schemas.openxmlformats.org/officeDocument/2006/relationships/hyperlink" Target="mailto:Dale.Mooney@dcf.nj.gov" TargetMode="External"/><Relationship Id="rId14" Type="http://schemas.openxmlformats.org/officeDocument/2006/relationships/hyperlink" Target="mailto:jroy@capeatlanticink.org" TargetMode="External"/><Relationship Id="rId22" Type="http://schemas.openxmlformats.org/officeDocument/2006/relationships/hyperlink" Target="https://www.acf.hhs.gov/blog/2020/07/handle-care" TargetMode="External"/><Relationship Id="rId27" Type="http://schemas.openxmlformats.org/officeDocument/2006/relationships/hyperlink" Target="https://www.nj.gov/dcf/adolescent/lgbtqi/" TargetMode="External"/><Relationship Id="rId30" Type="http://schemas.openxmlformats.org/officeDocument/2006/relationships/hyperlink" Target="https://monarchhousing.org/wp-content/uploads/2024/10/Atlantic-PIT-Report-2024.pdf" TargetMode="External"/><Relationship Id="rId35" Type="http://schemas.openxmlformats.org/officeDocument/2006/relationships/hyperlink" Target="https://www.veryspecialcamps.com/New-Jersey/Special-Needs-Summer-Camps.shtml" TargetMode="External"/><Relationship Id="rId43" Type="http://schemas.openxmlformats.org/officeDocument/2006/relationships/image" Target="media/image3.emf"/><Relationship Id="rId48" Type="http://schemas.openxmlformats.org/officeDocument/2006/relationships/hyperlink" Target="https://info.mstservices.com/blog/juvenile-recidivism-rates" TargetMode="External"/><Relationship Id="rId56" Type="http://schemas.openxmlformats.org/officeDocument/2006/relationships/hyperlink" Target="https://www.njstart.gov/bso"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nj.gov/dcf/childdata/continuous/index.html" TargetMode="External"/><Relationship Id="rId3" Type="http://schemas.openxmlformats.org/officeDocument/2006/relationships/customXml" Target="../customXml/item3.xml"/><Relationship Id="rId12" Type="http://schemas.openxmlformats.org/officeDocument/2006/relationships/hyperlink" Target="https://www.casey.org/can-you-tell-us-about-a-few-agencies-that-have-systems-of-care/" TargetMode="External"/><Relationship Id="rId17" Type="http://schemas.openxmlformats.org/officeDocument/2006/relationships/hyperlink" Target="http://www.capeatlanticresourcenet.org" TargetMode="External"/><Relationship Id="rId25" Type="http://schemas.openxmlformats.org/officeDocument/2006/relationships/hyperlink" Target="https://teen.cmclibrary.org/" TargetMode="External"/><Relationship Id="rId33" Type="http://schemas.openxmlformats.org/officeDocument/2006/relationships/hyperlink" Target="https://mhanational.org/sites/default/files/Young%20People's%20Mental%20Health%20Report%202020%20with%20Program%20Appendix%2012.8.20.pdf" TargetMode="External"/><Relationship Id="rId38" Type="http://schemas.openxmlformats.org/officeDocument/2006/relationships/hyperlink" Target="https://www.thecooperative.org/" TargetMode="External"/><Relationship Id="rId46" Type="http://schemas.openxmlformats.org/officeDocument/2006/relationships/oleObject" Target="embeddings/Microsoft_Word_97_-_2003_Document1.doc"/><Relationship Id="rId59" Type="http://schemas.openxmlformats.org/officeDocument/2006/relationships/hyperlink" Target="mailto:Dale.Mooney@dcf.nj.gov" TargetMode="External"/><Relationship Id="rId67" Type="http://schemas.openxmlformats.org/officeDocument/2006/relationships/footer" Target="footer2.xml"/><Relationship Id="rId20" Type="http://schemas.openxmlformats.org/officeDocument/2006/relationships/hyperlink" Target="mailto:Jennifer.Holder@dcf.nj.gov" TargetMode="External"/><Relationship Id="rId41" Type="http://schemas.openxmlformats.org/officeDocument/2006/relationships/hyperlink" Target="https://acnj.org/positive-youth-development/" TargetMode="External"/><Relationship Id="rId54" Type="http://schemas.openxmlformats.org/officeDocument/2006/relationships/hyperlink" Target="file:///C:\Users\jroy\OneDrive%20-%20Cape%20Atlantic%20Integrated%20Network%20for%20Kids\CRDF%202025-2026\CDRF%20RFP%202026-2027\UPDATED%20-CARI%20check%20DCF%20Community%20Partners%20Letter%20June%202025.pdf" TargetMode="External"/><Relationship Id="rId62" Type="http://schemas.openxmlformats.org/officeDocument/2006/relationships/hyperlink" Target="mailto:Dale.Mooney@dcf.nj.gov"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jpg"/><Relationship Id="rId23" Type="http://schemas.openxmlformats.org/officeDocument/2006/relationships/hyperlink" Target="https://www.atlanticare.org/for-our-community/programs/community-needs-assessment" TargetMode="External"/><Relationship Id="rId28" Type="http://schemas.openxmlformats.org/officeDocument/2006/relationships/hyperlink" Target="https://www.centerffs.org/our-services/community-connections/kaleidoscope" TargetMode="External"/><Relationship Id="rId36" Type="http://schemas.openxmlformats.org/officeDocument/2006/relationships/hyperlink" Target="https://www.washingtonfamily.com/what-are-the-benefits-of-special-needs-summer-camps/" TargetMode="External"/><Relationship Id="rId49" Type="http://schemas.openxmlformats.org/officeDocument/2006/relationships/hyperlink" Target="https://acnj.org/issues/juvenile-justice/" TargetMode="External"/><Relationship Id="rId57" Type="http://schemas.openxmlformats.org/officeDocument/2006/relationships/hyperlink" Target="https://www.njportal.com/dcf/cari" TargetMode="External"/><Relationship Id="rId10" Type="http://schemas.openxmlformats.org/officeDocument/2006/relationships/endnotes" Target="endnotes.xml"/><Relationship Id="rId31" Type="http://schemas.openxmlformats.org/officeDocument/2006/relationships/hyperlink" Target="https://www.nj.gov/dcf/about/divisions/opma/docs/AtlanticCountyNeedsAssessmentReport2020.pdf" TargetMode="External"/><Relationship Id="rId44" Type="http://schemas.openxmlformats.org/officeDocument/2006/relationships/oleObject" Target="embeddings/Microsoft_Word_97_-_2003_Document.doc"/><Relationship Id="rId52" Type="http://schemas.openxmlformats.org/officeDocument/2006/relationships/hyperlink" Target="https://njchilddata.rutgers.edu/" TargetMode="External"/><Relationship Id="rId60" Type="http://schemas.openxmlformats.org/officeDocument/2006/relationships/hyperlink" Target="mailto:Wyndee.Davis@dcf.nj.gov" TargetMode="External"/><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nttacmentalhealth.org/resource/the-comprehensive-community-mental-health-services-for-children-with-serious-emotional-disturbances-program-2017-report-to-congress/" TargetMode="External"/><Relationship Id="rId18" Type="http://schemas.openxmlformats.org/officeDocument/2006/relationships/hyperlink" Target="mailto:Wyndee.Davis@dcf.nj.gov" TargetMode="External"/><Relationship Id="rId39" Type="http://schemas.openxmlformats.org/officeDocument/2006/relationships/hyperlink" Target="https://view.officeapps.live.com/op/view.aspx?src=https%3A%2F%2Fdcfdata.ssw.rutgers.edu%2Fsites%2Fdefault%2Ffiles%2Fpictures%2FAtlantic_County_6.19.2023.pptx&amp;wdOrigin=BROWSELINK" TargetMode="External"/><Relationship Id="rId34" Type="http://schemas.openxmlformats.org/officeDocument/2006/relationships/hyperlink" Target="https://www.performcarenj.org/families/disability/summer-camp.aspx" TargetMode="External"/><Relationship Id="rId50" Type="http://schemas.openxmlformats.org/officeDocument/2006/relationships/hyperlink" Target="https://www.nj.gov/dcf/about/divisions/opma/hsac_needs_assessment.html" TargetMode="External"/><Relationship Id="rId55" Type="http://schemas.openxmlformats.org/officeDocument/2006/relationships/hyperlink" Target="https://business.n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68CCE8609623940B803B8FFBFBF3D0D" ma:contentTypeVersion="19" ma:contentTypeDescription="Create a new document." ma:contentTypeScope="" ma:versionID="82b4d683f02089aa433e1e1f9b3d5b40">
  <xsd:schema xmlns:xsd="http://www.w3.org/2001/XMLSchema" xmlns:xs="http://www.w3.org/2001/XMLSchema" xmlns:p="http://schemas.microsoft.com/office/2006/metadata/properties" xmlns:ns3="27996190-fcad-4a52-bb83-af8458e846b1" xmlns:ns4="d180fef7-e17b-4ed5-8b0f-eb4248653c9a" targetNamespace="http://schemas.microsoft.com/office/2006/metadata/properties" ma:root="true" ma:fieldsID="c093169eb78fed11f032346e3e68fee3" ns3:_="" ns4:_="">
    <xsd:import namespace="27996190-fcad-4a52-bb83-af8458e846b1"/>
    <xsd:import namespace="d180fef7-e17b-4ed5-8b0f-eb4248653c9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bjectDetectorVersions" minOccurs="0"/>
                <xsd:element ref="ns3:MediaServiceSearchProperties" minOccurs="0"/>
                <xsd:element ref="ns3:MediaServiceSystemTags"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96190-fcad-4a52-bb83-af8458e84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80fef7-e17b-4ed5-8b0f-eb4248653c9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7996190-fcad-4a52-bb83-af8458e846b1" xsi:nil="true"/>
  </documentManagement>
</p:properties>
</file>

<file path=customXml/itemProps1.xml><?xml version="1.0" encoding="utf-8"?>
<ds:datastoreItem xmlns:ds="http://schemas.openxmlformats.org/officeDocument/2006/customXml" ds:itemID="{1FB0D51E-4882-4337-B744-31603A0C2FFE}">
  <ds:schemaRefs>
    <ds:schemaRef ds:uri="http://schemas.microsoft.com/sharepoint/v3/contenttype/forms"/>
  </ds:schemaRefs>
</ds:datastoreItem>
</file>

<file path=customXml/itemProps2.xml><?xml version="1.0" encoding="utf-8"?>
<ds:datastoreItem xmlns:ds="http://schemas.openxmlformats.org/officeDocument/2006/customXml" ds:itemID="{741E149C-B551-4B52-BD4C-73E893843720}">
  <ds:schemaRefs>
    <ds:schemaRef ds:uri="http://schemas.openxmlformats.org/officeDocument/2006/bibliography"/>
  </ds:schemaRefs>
</ds:datastoreItem>
</file>

<file path=customXml/itemProps3.xml><?xml version="1.0" encoding="utf-8"?>
<ds:datastoreItem xmlns:ds="http://schemas.openxmlformats.org/officeDocument/2006/customXml" ds:itemID="{AF5DFC70-684C-4D04-9D3D-3A73C7E7C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96190-fcad-4a52-bb83-af8458e846b1"/>
    <ds:schemaRef ds:uri="d180fef7-e17b-4ed5-8b0f-eb4248653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6AED8E-B8B1-4C8F-858A-17C869E642DB}">
  <ds:schemaRefs>
    <ds:schemaRef ds:uri="http://schemas.microsoft.com/office/2006/metadata/properties"/>
    <ds:schemaRef ds:uri="http://schemas.microsoft.com/office/infopath/2007/PartnerControls"/>
    <ds:schemaRef ds:uri="27996190-fcad-4a52-bb83-af8458e846b1"/>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1</Pages>
  <Words>4073</Words>
  <Characters>26131</Characters>
  <Application>Microsoft Office Word</Application>
  <DocSecurity>0</DocSecurity>
  <Lines>600</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Roy</dc:creator>
  <cp:keywords/>
  <dc:description/>
  <cp:lastModifiedBy>John Roy</cp:lastModifiedBy>
  <cp:revision>330</cp:revision>
  <cp:lastPrinted>2025-09-22T19:12:00Z</cp:lastPrinted>
  <dcterms:created xsi:type="dcterms:W3CDTF">2025-08-06T20:42:00Z</dcterms:created>
  <dcterms:modified xsi:type="dcterms:W3CDTF">2025-10-31T13:42:00Z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0x010100968CCE8609623940B803B8FFBFBF3D0D</vt:lpwstr>
  </property>
</Properties>
</file>